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1B00" w:rsidRDefault="008E1B00" w:rsidP="008E1B00">
      <w:pPr>
        <w:jc w:val="center"/>
        <w:rPr>
          <w:rFonts w:ascii="Times New Roman" w:hAnsi="Times New Roman" w:cs="Times New Roman"/>
          <w:sz w:val="32"/>
          <w:szCs w:val="32"/>
        </w:rPr>
      </w:pPr>
      <w:r w:rsidRPr="008E1B00">
        <w:rPr>
          <w:rFonts w:ascii="Times New Roman" w:hAnsi="Times New Roman" w:cs="Times New Roman"/>
          <w:sz w:val="32"/>
          <w:szCs w:val="32"/>
        </w:rPr>
        <w:t>Przyczyny i skutki nadwagi i otyłości</w:t>
      </w:r>
    </w:p>
    <w:p w:rsidR="008E1B00" w:rsidRDefault="008E1B00" w:rsidP="008E1B00">
      <w:pPr>
        <w:jc w:val="center"/>
      </w:pPr>
      <w:r>
        <w:rPr>
          <w:noProof/>
        </w:rPr>
        <w:drawing>
          <wp:inline distT="0" distB="0" distL="0" distR="0">
            <wp:extent cx="4151887" cy="3114675"/>
            <wp:effectExtent l="19050" t="0" r="1013" b="0"/>
            <wp:docPr id="1" name="Obraz 1" descr="C:\Users\User\Desktop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528" cy="311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1B00" w:rsidRPr="008E1B00" w:rsidRDefault="008E1B00" w:rsidP="008E1B00">
      <w:r w:rsidRPr="008E1B00">
        <w:rPr>
          <w:b/>
          <w:bCs/>
        </w:rPr>
        <w:t>Nadwaga i otyłość – choroba żywieniowa naszych czasów</w:t>
      </w:r>
      <w:r w:rsidRPr="008E1B00">
        <w:rPr>
          <w:b/>
          <w:bCs/>
          <w:lang w:val="en-US"/>
        </w:rPr>
        <w:t xml:space="preserve"> </w:t>
      </w:r>
    </w:p>
    <w:p w:rsidR="00000000" w:rsidRPr="008E1B00" w:rsidRDefault="001954B5" w:rsidP="008E1B00">
      <w:pPr>
        <w:numPr>
          <w:ilvl w:val="0"/>
          <w:numId w:val="1"/>
        </w:numPr>
      </w:pPr>
      <w:r w:rsidRPr="008E1B00">
        <w:t>częstość nadwagi i otyłości wśród młodzieży stale wzrasta – określa się to mianem epidemii</w:t>
      </w:r>
    </w:p>
    <w:p w:rsidR="00000000" w:rsidRPr="008E1B00" w:rsidRDefault="001954B5" w:rsidP="008E1B00">
      <w:pPr>
        <w:numPr>
          <w:ilvl w:val="0"/>
          <w:numId w:val="1"/>
        </w:numPr>
      </w:pPr>
      <w:r w:rsidRPr="008E1B00">
        <w:t xml:space="preserve">  w Polsce problem nadwagi i otyłości</w:t>
      </w:r>
      <w:r w:rsidRPr="008E1B00">
        <w:t xml:space="preserve"> dotyczy około 10% małych dzieci (1-3 lata), 30% dzieci w wieku wczesnoszkolnym i niemal 22% młodzieży do 15 roku życia.</w:t>
      </w:r>
    </w:p>
    <w:p w:rsidR="00000000" w:rsidRPr="008E1B00" w:rsidRDefault="001954B5" w:rsidP="008E1B00">
      <w:pPr>
        <w:numPr>
          <w:ilvl w:val="0"/>
          <w:numId w:val="1"/>
        </w:numPr>
      </w:pPr>
      <w:r w:rsidRPr="008E1B00">
        <w:t xml:space="preserve"> otyłość dzieci i młodzieży jest poważnym problemem globalnym.</w:t>
      </w:r>
    </w:p>
    <w:p w:rsidR="008E1B00" w:rsidRDefault="008E1B00">
      <w:pPr>
        <w:rPr>
          <w:b/>
          <w:bCs/>
        </w:rPr>
      </w:pPr>
      <w:r w:rsidRPr="008E1B00">
        <w:rPr>
          <w:b/>
          <w:bCs/>
        </w:rPr>
        <w:t>Sprawdź czy jesteś w grupie ryzyka</w:t>
      </w:r>
    </w:p>
    <w:p w:rsidR="008E1B00" w:rsidRDefault="008E1B00">
      <w:r w:rsidRPr="008E1B00">
        <w:drawing>
          <wp:inline distT="0" distB="0" distL="0" distR="0">
            <wp:extent cx="2428875" cy="2133600"/>
            <wp:effectExtent l="19050" t="0" r="0" b="0"/>
            <wp:docPr id="2" name="Obraz 1" descr="C:\Users\Marta\Desktop\BMI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Marta\Desktop\BMI 2.pn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27" cy="21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00" w:rsidRDefault="008E1B00">
      <w:pPr>
        <w:rPr>
          <w:b/>
          <w:bCs/>
        </w:rPr>
      </w:pPr>
    </w:p>
    <w:p w:rsidR="008E1B00" w:rsidRDefault="008E1B00">
      <w:pPr>
        <w:rPr>
          <w:b/>
          <w:bCs/>
        </w:rPr>
      </w:pPr>
    </w:p>
    <w:p w:rsidR="008E1B00" w:rsidRDefault="008E1B00">
      <w:pPr>
        <w:rPr>
          <w:b/>
          <w:bCs/>
        </w:rPr>
      </w:pPr>
    </w:p>
    <w:p w:rsidR="008E1B00" w:rsidRDefault="008E1B00">
      <w:pPr>
        <w:rPr>
          <w:b/>
          <w:bCs/>
        </w:rPr>
      </w:pPr>
      <w:r w:rsidRPr="008E1B00">
        <w:rPr>
          <w:b/>
          <w:bCs/>
        </w:rPr>
        <w:lastRenderedPageBreak/>
        <w:t>Przyczyny nadwagi i otyłości</w:t>
      </w:r>
    </w:p>
    <w:p w:rsidR="008E1B00" w:rsidRPr="008E1B00" w:rsidRDefault="008E1B00" w:rsidP="008E1B00">
      <w:r w:rsidRPr="008E1B00">
        <w:t>Światowa Organizacja Zdrowia (WHO) wymienia następujące uwarunkowania o podłożu żywieniowym nadwagi i otyłości:</w:t>
      </w:r>
    </w:p>
    <w:p w:rsidR="00000000" w:rsidRPr="008E1B00" w:rsidRDefault="001954B5" w:rsidP="008E1B00">
      <w:pPr>
        <w:numPr>
          <w:ilvl w:val="0"/>
          <w:numId w:val="2"/>
        </w:numPr>
      </w:pPr>
      <w:r w:rsidRPr="008E1B00">
        <w:t>słodzone napoje</w:t>
      </w:r>
    </w:p>
    <w:p w:rsidR="00000000" w:rsidRPr="008E1B00" w:rsidRDefault="001954B5" w:rsidP="008E1B00">
      <w:pPr>
        <w:numPr>
          <w:ilvl w:val="0"/>
          <w:numId w:val="2"/>
        </w:numPr>
      </w:pPr>
      <w:r w:rsidRPr="008E1B00">
        <w:t xml:space="preserve"> żywność typu </w:t>
      </w:r>
      <w:proofErr w:type="spellStart"/>
      <w:r w:rsidRPr="008E1B00">
        <w:t>fast-food</w:t>
      </w:r>
      <w:proofErr w:type="spellEnd"/>
      <w:r w:rsidRPr="008E1B00">
        <w:t xml:space="preserve"> </w:t>
      </w:r>
    </w:p>
    <w:p w:rsidR="00000000" w:rsidRPr="008E1B00" w:rsidRDefault="001954B5" w:rsidP="008E1B00">
      <w:pPr>
        <w:numPr>
          <w:ilvl w:val="0"/>
          <w:numId w:val="2"/>
        </w:numPr>
      </w:pPr>
      <w:r w:rsidRPr="008E1B00">
        <w:t xml:space="preserve"> mała ilość warzyw i owoców w diecie</w:t>
      </w:r>
    </w:p>
    <w:p w:rsidR="00000000" w:rsidRPr="008E1B00" w:rsidRDefault="001954B5" w:rsidP="008E1B00">
      <w:pPr>
        <w:numPr>
          <w:ilvl w:val="0"/>
          <w:numId w:val="2"/>
        </w:numPr>
      </w:pPr>
      <w:r w:rsidRPr="008E1B00">
        <w:t xml:space="preserve"> mała aktywność fizyczna, siedzący tryb życia</w:t>
      </w:r>
    </w:p>
    <w:p w:rsidR="008E1B00" w:rsidRPr="008E1B00" w:rsidRDefault="008E1B00">
      <w:pPr>
        <w:rPr>
          <w:b/>
        </w:rPr>
      </w:pPr>
      <w:r w:rsidRPr="008E1B00">
        <w:rPr>
          <w:b/>
        </w:rPr>
        <w:t>Zachowanie żywieniowe otyłych nastolatków w Polsce</w:t>
      </w:r>
    </w:p>
    <w:p w:rsidR="008E1B00" w:rsidRPr="008E1B00" w:rsidRDefault="008E1B00" w:rsidP="008E1B00">
      <w:r w:rsidRPr="008E1B00">
        <w:rPr>
          <w:u w:val="single"/>
        </w:rPr>
        <w:t>Nieregularne spożywanie posiłków</w:t>
      </w:r>
    </w:p>
    <w:p w:rsidR="00000000" w:rsidRPr="008E1B00" w:rsidRDefault="001954B5" w:rsidP="008E1B00">
      <w:pPr>
        <w:numPr>
          <w:ilvl w:val="0"/>
          <w:numId w:val="3"/>
        </w:numPr>
      </w:pPr>
      <w:r w:rsidRPr="008E1B00">
        <w:t xml:space="preserve"> odpowiednia liczba posiłków i rozłożenie ich w ciągu dnia</w:t>
      </w:r>
    </w:p>
    <w:p w:rsidR="00000000" w:rsidRPr="008E1B00" w:rsidRDefault="001954B5" w:rsidP="008E1B00">
      <w:pPr>
        <w:numPr>
          <w:ilvl w:val="0"/>
          <w:numId w:val="3"/>
        </w:numPr>
      </w:pPr>
      <w:r w:rsidRPr="008E1B00">
        <w:t xml:space="preserve"> młodzież w okresie dojrzewania powinna zjadać 4-5 posiłków w ciągu dnia</w:t>
      </w:r>
    </w:p>
    <w:p w:rsidR="00000000" w:rsidRPr="008E1B00" w:rsidRDefault="001954B5" w:rsidP="008E1B00">
      <w:pPr>
        <w:numPr>
          <w:ilvl w:val="0"/>
          <w:numId w:val="3"/>
        </w:numPr>
      </w:pPr>
      <w:r w:rsidRPr="008E1B00">
        <w:t xml:space="preserve">Wydłużenie </w:t>
      </w:r>
      <w:r w:rsidRPr="008E1B00">
        <w:t xml:space="preserve">przerwy między posiłkami przy zachowaniu tej samej wartości energetycznej powoduje </w:t>
      </w:r>
      <w:r w:rsidRPr="008E1B00">
        <w:t xml:space="preserve">zwiększanie odkładania tkanki tłuszczowej </w:t>
      </w:r>
    </w:p>
    <w:p w:rsidR="008E1B00" w:rsidRPr="008E1B00" w:rsidRDefault="008E1B00">
      <w:pPr>
        <w:rPr>
          <w:b/>
        </w:rPr>
      </w:pPr>
      <w:r w:rsidRPr="008E1B00">
        <w:rPr>
          <w:b/>
        </w:rPr>
        <w:t>Niespożywanie śniadań</w:t>
      </w:r>
    </w:p>
    <w:p w:rsidR="00000000" w:rsidRPr="008E1B00" w:rsidRDefault="001954B5" w:rsidP="008E1B00">
      <w:pPr>
        <w:numPr>
          <w:ilvl w:val="0"/>
          <w:numId w:val="4"/>
        </w:numPr>
      </w:pPr>
      <w:r w:rsidRPr="008E1B00">
        <w:t>1/3 nastolatków nie je śniadań.  Prowadzi to do podjadania w ciągu dnia przekąsek o dużej gęstości energe</w:t>
      </w:r>
      <w:r w:rsidRPr="008E1B00">
        <w:t>tycznej oraz picia słodkich napojów, co w konsekwencji może prowadzić do otyłości,</w:t>
      </w:r>
    </w:p>
    <w:p w:rsidR="00000000" w:rsidRPr="008E1B00" w:rsidRDefault="001954B5" w:rsidP="008E1B00">
      <w:pPr>
        <w:numPr>
          <w:ilvl w:val="0"/>
          <w:numId w:val="4"/>
        </w:numPr>
      </w:pPr>
      <w:r w:rsidRPr="008E1B00">
        <w:t xml:space="preserve"> nastolatki otyłe dwukrotnie częściej niż ich nieotyli rówieśnicy nie spożywały wcale śniadania przed wyjściem do szkoły (częściej dotyczyło to dziewcząt niż chłopców).</w:t>
      </w:r>
    </w:p>
    <w:p w:rsidR="008E1B00" w:rsidRPr="008E1B00" w:rsidRDefault="008E1B00">
      <w:pPr>
        <w:rPr>
          <w:b/>
          <w:u w:val="single"/>
        </w:rPr>
      </w:pPr>
      <w:r w:rsidRPr="008E1B00">
        <w:rPr>
          <w:b/>
          <w:u w:val="single"/>
        </w:rPr>
        <w:t>Mała ilość warzyw i owoców w diecie</w:t>
      </w:r>
    </w:p>
    <w:p w:rsidR="00000000" w:rsidRPr="008E1B00" w:rsidRDefault="001954B5" w:rsidP="008E1B00">
      <w:pPr>
        <w:numPr>
          <w:ilvl w:val="0"/>
          <w:numId w:val="5"/>
        </w:numPr>
      </w:pPr>
      <w:r w:rsidRPr="008E1B00">
        <w:t>tylko 1/3 europejskich nastolatków je codziennie owoce i warzywa</w:t>
      </w:r>
    </w:p>
    <w:p w:rsidR="00000000" w:rsidRDefault="001954B5" w:rsidP="008E1B00">
      <w:pPr>
        <w:numPr>
          <w:ilvl w:val="0"/>
          <w:numId w:val="5"/>
        </w:numPr>
      </w:pPr>
      <w:r w:rsidRPr="008E1B00">
        <w:t xml:space="preserve"> źródło błonnika, witamin, składników mineralnych</w:t>
      </w:r>
    </w:p>
    <w:p w:rsidR="008E1B00" w:rsidRPr="008E1B00" w:rsidRDefault="008E1B00" w:rsidP="001954B5">
      <w:pPr>
        <w:ind w:left="720"/>
        <w:jc w:val="right"/>
      </w:pPr>
      <w:r>
        <w:rPr>
          <w:noProof/>
        </w:rPr>
        <w:drawing>
          <wp:inline distT="0" distB="0" distL="0" distR="0">
            <wp:extent cx="2923976" cy="1644306"/>
            <wp:effectExtent l="19050" t="0" r="0" b="0"/>
            <wp:docPr id="4" name="Obraz 2" descr="Warzywa i owoce poprawiają samopoczucie. Liczy się każda por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zywa i owoce poprawiają samopoczucie. Liczy się każda porc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79" cy="164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00" w:rsidRDefault="008E1B00">
      <w:pPr>
        <w:rPr>
          <w:u w:val="single"/>
        </w:rPr>
      </w:pPr>
    </w:p>
    <w:p w:rsidR="008E1B00" w:rsidRDefault="008E1B00">
      <w:pPr>
        <w:rPr>
          <w:u w:val="single"/>
        </w:rPr>
      </w:pPr>
    </w:p>
    <w:p w:rsidR="008E1B00" w:rsidRPr="008E1B00" w:rsidRDefault="008E1B00">
      <w:pPr>
        <w:rPr>
          <w:b/>
          <w:u w:val="single"/>
        </w:rPr>
      </w:pPr>
      <w:r w:rsidRPr="008E1B00">
        <w:rPr>
          <w:b/>
          <w:u w:val="single"/>
        </w:rPr>
        <w:lastRenderedPageBreak/>
        <w:t>Mała aktywność fizyczna</w:t>
      </w:r>
    </w:p>
    <w:p w:rsidR="00000000" w:rsidRPr="008E1B00" w:rsidRDefault="001954B5" w:rsidP="008E1B00">
      <w:pPr>
        <w:numPr>
          <w:ilvl w:val="0"/>
          <w:numId w:val="6"/>
        </w:numPr>
      </w:pPr>
      <w:r w:rsidRPr="008E1B00">
        <w:t>aktywność fizyczna dzieci i młodzieży spada z wiekiem</w:t>
      </w:r>
    </w:p>
    <w:p w:rsidR="008E1B00" w:rsidRDefault="008E1B00" w:rsidP="008E1B00">
      <w:r w:rsidRPr="008E1B00">
        <w:t xml:space="preserve"> młodzi ludzie spędzają 60% swojego dnia siedząc</w:t>
      </w:r>
    </w:p>
    <w:p w:rsidR="008E1B00" w:rsidRDefault="008E1B00" w:rsidP="001954B5">
      <w:pPr>
        <w:jc w:val="right"/>
      </w:pPr>
      <w:r w:rsidRPr="008E1B00">
        <w:drawing>
          <wp:inline distT="0" distB="0" distL="0" distR="0">
            <wp:extent cx="3038475" cy="1800225"/>
            <wp:effectExtent l="19050" t="0" r="9525" b="0"/>
            <wp:docPr id="3" name="Obraz 2" descr="C:\Users\Marta\Desktop\siedzen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 descr="C:\Users\Marta\Desktop\siedze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60" cy="180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00" w:rsidRPr="001954B5" w:rsidRDefault="008E1B00" w:rsidP="001954B5">
      <w:pPr>
        <w:jc w:val="center"/>
        <w:rPr>
          <w:color w:val="FF0000"/>
        </w:rPr>
      </w:pPr>
      <w:r w:rsidRPr="001954B5">
        <w:rPr>
          <w:color w:val="FF0000"/>
          <w:u w:val="single"/>
        </w:rPr>
        <w:t>Ważne</w:t>
      </w:r>
      <w:r w:rsidRPr="001954B5">
        <w:rPr>
          <w:color w:val="FF0000"/>
        </w:rPr>
        <w:t xml:space="preserve"> !!!</w:t>
      </w:r>
    </w:p>
    <w:p w:rsidR="001954B5" w:rsidRDefault="008E1B00" w:rsidP="001954B5">
      <w:pPr>
        <w:jc w:val="center"/>
        <w:rPr>
          <w:b/>
          <w:bCs/>
          <w:color w:val="FF0000"/>
        </w:rPr>
      </w:pPr>
      <w:r w:rsidRPr="001954B5">
        <w:rPr>
          <w:color w:val="FF0000"/>
        </w:rPr>
        <w:t xml:space="preserve">Minimalna dawka aktywności fizycznej wg rekomendacji WHO dla dzieci i młodzieży szkolnej to </w:t>
      </w:r>
      <w:r w:rsidRPr="001954B5">
        <w:rPr>
          <w:b/>
          <w:bCs/>
          <w:color w:val="FF0000"/>
        </w:rPr>
        <w:t>60 minut lub dłużej umiarkowanej lub intensywnej aktywności fizycznej codziennie z uwzględnieniem atrakcyjnych jej form, dostosowanych do wieku, w celu rozwoju zdolności motorycznych</w:t>
      </w:r>
    </w:p>
    <w:p w:rsidR="001954B5" w:rsidRPr="001954B5" w:rsidRDefault="001954B5" w:rsidP="001954B5">
      <w:pPr>
        <w:rPr>
          <w:b/>
          <w:bCs/>
        </w:rPr>
      </w:pPr>
      <w:r w:rsidRPr="001954B5">
        <w:rPr>
          <w:b/>
          <w:bCs/>
        </w:rPr>
        <w:t>Skutki nadwagi i otyłości</w:t>
      </w:r>
    </w:p>
    <w:p w:rsidR="00000000" w:rsidRPr="001954B5" w:rsidRDefault="001954B5" w:rsidP="001954B5">
      <w:pPr>
        <w:numPr>
          <w:ilvl w:val="0"/>
          <w:numId w:val="7"/>
        </w:numPr>
      </w:pPr>
      <w:r w:rsidRPr="001954B5">
        <w:t>Choroby serca, układu krążenia</w:t>
      </w:r>
    </w:p>
    <w:p w:rsidR="00000000" w:rsidRPr="001954B5" w:rsidRDefault="001954B5" w:rsidP="001954B5">
      <w:pPr>
        <w:numPr>
          <w:ilvl w:val="0"/>
          <w:numId w:val="7"/>
        </w:numPr>
      </w:pPr>
      <w:r w:rsidRPr="001954B5">
        <w:t>Nowotwory</w:t>
      </w:r>
    </w:p>
    <w:p w:rsidR="00000000" w:rsidRPr="001954B5" w:rsidRDefault="001954B5" w:rsidP="001954B5">
      <w:pPr>
        <w:numPr>
          <w:ilvl w:val="0"/>
          <w:numId w:val="7"/>
        </w:numPr>
      </w:pPr>
      <w:proofErr w:type="spellStart"/>
      <w:r w:rsidRPr="001954B5">
        <w:t>Insulinooporność</w:t>
      </w:r>
      <w:proofErr w:type="spellEnd"/>
      <w:r w:rsidRPr="001954B5">
        <w:t xml:space="preserve">  + </w:t>
      </w:r>
      <w:proofErr w:type="spellStart"/>
      <w:r w:rsidRPr="001954B5">
        <w:t>hiperinsulinemia</w:t>
      </w:r>
      <w:proofErr w:type="spellEnd"/>
      <w:r w:rsidRPr="001954B5">
        <w:t xml:space="preserve"> </w:t>
      </w:r>
    </w:p>
    <w:p w:rsidR="00000000" w:rsidRPr="001954B5" w:rsidRDefault="001954B5" w:rsidP="001954B5">
      <w:pPr>
        <w:numPr>
          <w:ilvl w:val="0"/>
          <w:numId w:val="7"/>
        </w:numPr>
      </w:pPr>
      <w:r w:rsidRPr="001954B5">
        <w:t>Cukrzyca typu II</w:t>
      </w:r>
    </w:p>
    <w:p w:rsidR="00000000" w:rsidRPr="001954B5" w:rsidRDefault="001954B5" w:rsidP="001954B5">
      <w:pPr>
        <w:numPr>
          <w:ilvl w:val="0"/>
          <w:numId w:val="7"/>
        </w:numPr>
      </w:pPr>
      <w:r w:rsidRPr="001954B5">
        <w:t>Zaburzenia hormonalne</w:t>
      </w:r>
    </w:p>
    <w:p w:rsidR="00000000" w:rsidRPr="001954B5" w:rsidRDefault="001954B5" w:rsidP="001954B5">
      <w:pPr>
        <w:numPr>
          <w:ilvl w:val="0"/>
          <w:numId w:val="7"/>
        </w:numPr>
      </w:pPr>
      <w:r w:rsidRPr="001954B5">
        <w:t>Zmiany zwyrodnieniowe układu kostno-stawowego</w:t>
      </w:r>
    </w:p>
    <w:p w:rsidR="00000000" w:rsidRPr="001954B5" w:rsidRDefault="001954B5" w:rsidP="001954B5">
      <w:pPr>
        <w:numPr>
          <w:ilvl w:val="0"/>
          <w:numId w:val="7"/>
        </w:numPr>
      </w:pPr>
      <w:r w:rsidRPr="001954B5">
        <w:t>Bezdech senny</w:t>
      </w:r>
    </w:p>
    <w:p w:rsidR="001954B5" w:rsidRDefault="001954B5" w:rsidP="001954B5">
      <w:r w:rsidRPr="001954B5">
        <w:t xml:space="preserve">otyły nastolatek = otyły dorosły </w:t>
      </w:r>
    </w:p>
    <w:p w:rsidR="001954B5" w:rsidRPr="001954B5" w:rsidRDefault="001954B5" w:rsidP="001954B5">
      <w:pPr>
        <w:jc w:val="right"/>
      </w:pPr>
      <w:r w:rsidRPr="001954B5">
        <w:drawing>
          <wp:inline distT="0" distB="0" distL="0" distR="0">
            <wp:extent cx="1238250" cy="1562100"/>
            <wp:effectExtent l="19050" t="0" r="0" b="0"/>
            <wp:docPr id="5" name="Obraz 3" descr="C:\Users\Marta\Desktop\nadwaga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C:\Users\Marta\Desktop\nadwaga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24" cy="15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B00" w:rsidRDefault="008E1B00" w:rsidP="008E1B00"/>
    <w:sectPr w:rsidR="008E1B00" w:rsidSect="008E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AAE"/>
    <w:multiLevelType w:val="hybridMultilevel"/>
    <w:tmpl w:val="EBC809F8"/>
    <w:lvl w:ilvl="0" w:tplc="C78A8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2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E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E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65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00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C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CE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B76444"/>
    <w:multiLevelType w:val="hybridMultilevel"/>
    <w:tmpl w:val="C54687FA"/>
    <w:lvl w:ilvl="0" w:tplc="E63C42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6FE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55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0D0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29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2F0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846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46F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60F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70C10"/>
    <w:multiLevelType w:val="hybridMultilevel"/>
    <w:tmpl w:val="03A4ECB4"/>
    <w:lvl w:ilvl="0" w:tplc="3E02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06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F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27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85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A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89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A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4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675DF9"/>
    <w:multiLevelType w:val="hybridMultilevel"/>
    <w:tmpl w:val="BC349758"/>
    <w:lvl w:ilvl="0" w:tplc="876CCE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428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409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092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A92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4D7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C95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CE6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C4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259B8"/>
    <w:multiLevelType w:val="hybridMultilevel"/>
    <w:tmpl w:val="6ABC0A50"/>
    <w:lvl w:ilvl="0" w:tplc="127ED9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6B1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062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62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E48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8A9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A1F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008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4D4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D6E3D"/>
    <w:multiLevelType w:val="hybridMultilevel"/>
    <w:tmpl w:val="B71E9928"/>
    <w:lvl w:ilvl="0" w:tplc="352679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042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2BD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6A2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7D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2BC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2D8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29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F5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243E0"/>
    <w:multiLevelType w:val="hybridMultilevel"/>
    <w:tmpl w:val="478AE158"/>
    <w:lvl w:ilvl="0" w:tplc="8288F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48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EC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0A4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687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4D1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2AF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E89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C8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1B00"/>
    <w:rsid w:val="001954B5"/>
    <w:rsid w:val="008E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1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2020-04-24T08:42:00Z</dcterms:created>
  <dcterms:modified xsi:type="dcterms:W3CDTF">2020-04-24T08:42:00Z</dcterms:modified>
</cp:coreProperties>
</file>