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97" w:rsidRPr="00420C97" w:rsidRDefault="00420C97" w:rsidP="00420C97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 w:rsidRPr="00420C97">
        <w:rPr>
          <w:rFonts w:ascii="Arial" w:eastAsia="Times New Roman" w:hAnsi="Arial" w:cs="Arial"/>
          <w:color w:val="444444"/>
          <w:sz w:val="57"/>
          <w:szCs w:val="57"/>
          <w:lang w:eastAsia="pl-PL"/>
        </w:rPr>
        <w:t> Plakat</w:t>
      </w:r>
    </w:p>
    <w:p w:rsidR="00420C97" w:rsidRPr="00420C97" w:rsidRDefault="00420C97" w:rsidP="00420C97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tworzyć listy punktowane i numerowane w edytorze Word oraz używać czcionki o niestandardowym rozmiarze,</w:t>
      </w:r>
    </w:p>
    <w:p w:rsidR="00420C97" w:rsidRPr="00420C97" w:rsidRDefault="00420C97" w:rsidP="00420C97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ilustrować tekst gotową grafiką,</w:t>
      </w:r>
    </w:p>
    <w:p w:rsidR="00420C97" w:rsidRPr="00420C97" w:rsidRDefault="00420C97" w:rsidP="00420C97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przekształcać i modyfikować proste rysunki obiektowe,</w:t>
      </w:r>
    </w:p>
    <w:p w:rsidR="00420C97" w:rsidRPr="00420C97" w:rsidRDefault="00420C97" w:rsidP="00420C97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osadzać w tekście na różne sposoby grafikę obiektową,</w:t>
      </w:r>
    </w:p>
    <w:p w:rsidR="00420C97" w:rsidRPr="00420C97" w:rsidRDefault="00420C97" w:rsidP="00420C97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umieszczać rysunek jako tło dokumentu tekstowego.</w:t>
      </w:r>
    </w:p>
    <w:p w:rsidR="00420C97" w:rsidRPr="00420C97" w:rsidRDefault="00420C97" w:rsidP="00420C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420C9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Punkty, numery i znaki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</w:t>
      </w:r>
      <w:proofErr w:type="spellStart"/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internecie</w:t>
      </w:r>
      <w:proofErr w:type="spellEnd"/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z łatwością znajdziesz treść dwóch krótkich jednoaktówek Konstantego I. Gałczyńskiego </w:t>
      </w:r>
      <w:r w:rsidRPr="00420C97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Ostrożność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 </w:t>
      </w:r>
      <w:r w:rsidRPr="00420C97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Żarłoczna Ewa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ze słynnego Teatrzyku „Zielona Gęś”. Na rysunku 1 przedstawiono przykłady opracowania graficznego tych utworów. Mogą być one dla ciebie wzorem do wykonania prostych prac tekstowo-graficznych.</w:t>
      </w:r>
    </w:p>
    <w:p w:rsidR="00420C97" w:rsidRPr="00420C97" w:rsidRDefault="00420C97" w:rsidP="00420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843892" cy="1990725"/>
            <wp:effectExtent l="0" t="0" r="0" b="0"/>
            <wp:docPr id="5" name="Obraz 5" descr="https://app.wsipnet.pl/upload/ep/packages/259/39164/img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39164/img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92" cy="19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97" w:rsidRPr="00420C97" w:rsidRDefault="00420C97" w:rsidP="00420C9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1.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Przykłady sformatowanych i zilustrowanych tekstów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Znasz już metody formatowania tekstu, których można użyć do przygotowania plakatu (może z wyjątkiem wypunktowania i numerowania, zastosowanych w zapisie jednoaktówki </w:t>
      </w:r>
      <w:r w:rsidRPr="00420C97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Ostrożność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). Przyciski włączające oba te formaty znajdują się na karcie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Narzędzia główne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na wstążce edytora Word.</w:t>
      </w:r>
    </w:p>
    <w:p w:rsidR="00420C97" w:rsidRPr="00420C97" w:rsidRDefault="00420C97" w:rsidP="00420C9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Kliknij przycisk </w:t>
      </w:r>
      <w:proofErr w:type="spellStart"/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Punktory</w:t>
      </w:r>
      <w:proofErr w:type="spellEnd"/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lub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Numerowanie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wpisz pierwszy akapit wyliczanego bądź numerowanego tekstu. Każdy z tych formatów możesz wyłączyć tym samym przyciskiem.</w:t>
      </w:r>
    </w:p>
    <w:p w:rsidR="00420C97" w:rsidRPr="00420C97" w:rsidRDefault="00420C97" w:rsidP="00420C9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Skonfiguruj wybrany format odpowiednio do swoich wymagań – w tym celu wybierz polecenia z menu rozwijanego strzałką znajdującą się obok przycisku.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tekstach umieszczanych na plakacie zachodzi czasem potrzeba użycia znaków (liter, cyfr) o bardzo dużym rozmiarze. Skala wielkości znaków – widoczna na rozwijanej liście w oknie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Rozmiar czcionki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kończy się na liczbie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72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W edytorze Word można jednak używać o wiele większych czcionek (rys. 2).</w:t>
      </w:r>
    </w:p>
    <w:p w:rsidR="00420C97" w:rsidRPr="00420C97" w:rsidRDefault="00420C97" w:rsidP="00420C9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Zaznacz znak lub fragment tekstu, wpisz w oknie rozmiaru wymaganą przez ciebie wielkość czcionki i zatwierdź wybór klawiszem </w:t>
      </w:r>
      <w:proofErr w:type="spellStart"/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Enter</w:t>
      </w:r>
      <w:proofErr w:type="spellEnd"/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420C97" w:rsidRDefault="00420C97" w:rsidP="00420C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</w:p>
    <w:p w:rsidR="00420C97" w:rsidRDefault="00420C97" w:rsidP="00420C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</w:p>
    <w:p w:rsidR="00420C97" w:rsidRPr="00420C97" w:rsidRDefault="00420C97" w:rsidP="00420C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420C97">
        <w:rPr>
          <w:rFonts w:ascii="Arial" w:eastAsia="Times New Roman" w:hAnsi="Arial" w:cs="Arial"/>
          <w:color w:val="444444"/>
          <w:sz w:val="30"/>
          <w:szCs w:val="30"/>
          <w:lang w:eastAsia="pl-PL"/>
        </w:rPr>
        <w:lastRenderedPageBreak/>
        <w:t>Obiekty w edytorze tekstu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Jeśli masz już gotowy tekst, czas na zilustrowanie plakatu. Rysunki możesz wykonać w programie graficznym i wkleić je do dokumentu z tekstem. Warto jednak skorzystać z możliwości graficznych edytora Word.</w:t>
      </w:r>
    </w:p>
    <w:p w:rsidR="00420C97" w:rsidRPr="00420C97" w:rsidRDefault="00420C97" w:rsidP="00420C9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Kliknij kartę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Wstawianie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na wstążce i sprawdź, jakie narzędzia są dostępne w grupie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Ilustracje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 dokumentu tekstowego możesz wstawić gotowy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Obraz z pliku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Obraz online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gotowe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Kształty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diagramy </w:t>
      </w:r>
      <w:proofErr w:type="spellStart"/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SmartArt</w:t>
      </w:r>
      <w:proofErr w:type="spellEnd"/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Wykres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lub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Zrzut ekranu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Po kliknięciu wstawionego elementu uaktywnia się dodatkowe menu, które pozwala go modyfikować na różne sposoby.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Elementy z kategorii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Kształty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są tzw. obiektami, to znaczy, że nie składają się z pojedynczych punktów (tak jak rysunki tworzone w edytorze grafiki, np. Paint), lecz z obiektów generowanych matematycznie. Ma to swoje plusy i minusy. Rysunki obiektowe można przekształcać bez szkody dla ich wyglądu i jakości (np. powiększać lub rozciągać), jednak technika ich rysowania jest dość skomplikowana – trzeba poświęcić trochę czasu, żeby ją opanować. Ponieważ nie można narysować pojedynczego punktu, na pasku narzędzi nie ma również ołówka (którym np. w </w:t>
      </w:r>
      <w:proofErr w:type="spellStart"/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Paincie</w:t>
      </w:r>
      <w:proofErr w:type="spellEnd"/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można rysować kropki i składające się z nich krzywe). Są natomiast gotowe obiekty: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kształty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linie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strzałki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prostokąty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elipsy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schematy blokowe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dymki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 zmiany wyglądu wstawionych obiektów (w uaktywnionym menu) służą odpowiednie narzędzia. Za ich pomocą wybiera się kolory obiektów, kolory linii i wypełnień, style linii i strzałek, a także cienie czy efekty trójwymiarowe. Istnieje też możliwość obracania elementu (rys. 3).</w:t>
      </w:r>
    </w:p>
    <w:p w:rsidR="00420C97" w:rsidRPr="00420C97" w:rsidRDefault="00420C97" w:rsidP="00420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581150" cy="553403"/>
            <wp:effectExtent l="0" t="0" r="0" b="0"/>
            <wp:docPr id="3" name="Obraz 3" descr="https://app.wsipnet.pl/upload/ep/packages/259/39164/img/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39164/img/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97" w:rsidRPr="00420C97" w:rsidRDefault="00420C97" w:rsidP="00420C9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3.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Przekształcenia figury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Każdy z wybranych obiektów (na przykład jeden z kształtów), możesz przesuwać na ekranie i zmieniać jego rozmiar: proporcjonalnie (ciągniesz za narożniki obszaru zajmowanego przez obiekt), lub ze zniekształceniem (ciągniesz za znaczniki znajdujące się na środkach boków tego obszaru).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Obiekty możesz także nakładać na siebie (rys. 4). To, który z nich jest na wierzchu, zależy albo od kolejności rysowania (późniejsze są wyżej), albo od twojej decyzji.</w:t>
      </w:r>
    </w:p>
    <w:p w:rsidR="00420C97" w:rsidRPr="00420C97" w:rsidRDefault="00420C97" w:rsidP="00420C9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Kliknij wybrany obiekt prawym przyciskiem myszy, aby wywołać menu podręczne, i wybierz opcję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Przesuń na wierzch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lub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Przesuń na spód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420C97" w:rsidRPr="00420C97" w:rsidRDefault="00420C97" w:rsidP="00420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533525" cy="913981"/>
            <wp:effectExtent l="0" t="0" r="0" b="635"/>
            <wp:docPr id="2" name="Obraz 2" descr="https://app.wsipnet.pl/upload/ep/packages/259/39164/img/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9164/img/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97" w:rsidRPr="00420C97" w:rsidRDefault="00420C97" w:rsidP="00420C9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4.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Kolejność figur – kółka zostały przeniesione na wierzch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Jeżeli twój rysunek składa się z kilku obiektów, warto je na zakończenie zgrupować.</w:t>
      </w:r>
    </w:p>
    <w:p w:rsidR="00420C97" w:rsidRPr="00420C97" w:rsidRDefault="00420C97" w:rsidP="00420C9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Zaznacz wszystkie elementy rysunku (kliknij każdy z nich z wciśniętym klawiszem </w:t>
      </w:r>
      <w:proofErr w:type="spellStart"/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Shift</w:t>
      </w:r>
      <w:proofErr w:type="spellEnd"/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), i wybierz polecenie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Grupuj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z menu podręcznego wywołanego na 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zaznaczonych elementach. Od tego momentu rysunek będzie tworzył jednolitą całość.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tym samym menu znajdziesz polecenie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Rozgrupuj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umożliwiające rozłączenie elementów wcześniej zgrupowanego obiektu (np. po to, aby poprawić niektóre z nich).</w:t>
      </w:r>
    </w:p>
    <w:p w:rsidR="00420C97" w:rsidRPr="00420C97" w:rsidRDefault="00420C97" w:rsidP="00420C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420C9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Pozycjonowanie grafiki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Większość operacji, które można wykonać na gotowym obrazku, znajdziesz w menu podręcznym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Formatuj obraz…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420C97" w:rsidRPr="00420C97" w:rsidRDefault="00420C97" w:rsidP="00420C9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Kliknij obrazek prawym przyciskiem myszy, aby otworzyć to menu, i wypróbuj na swoim obrazku działanie kilku operacji. Pamiętaj o tym, że każdą z nich możesz odwołać poleceniem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Cofnij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Bardzo przydatne są operacje dostępne na karcie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Formatowanie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w grupie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Zawijaj tekst | Więcej opcji układu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Dotyczą one m.in. ustawiania obrazka względem tekstu – zawijania tekstu.</w:t>
      </w:r>
    </w:p>
    <w:p w:rsidR="00420C97" w:rsidRPr="00420C97" w:rsidRDefault="00420C97" w:rsidP="00420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4572000" cy="4000500"/>
            <wp:effectExtent l="0" t="0" r="0" b="0"/>
            <wp:docPr id="1" name="Obraz 1" descr="https://app.wsipnet.pl/upload/ep/packages/259/39164/img/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9164/img/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97" w:rsidRPr="00420C97" w:rsidRDefault="00420C97" w:rsidP="00420C9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Bardziej szczegółowe ustalenia dotyczące konkretnego układu obrazka i tekstu znajdziesz w opcjach dostępnych po kliknięciu przycisku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Położenie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na karcie </w:t>
      </w:r>
      <w:r w:rsidRPr="00420C9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Formatowanie</w:t>
      </w:r>
      <w:r w:rsidRPr="00420C9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420C97" w:rsidRPr="00420C97" w:rsidRDefault="00420C97" w:rsidP="00420C97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>Zadanie do wykonania</w:t>
      </w:r>
    </w:p>
    <w:p w:rsidR="00DE6586" w:rsidRDefault="00420C97" w:rsidP="00420C97">
      <w:pPr>
        <w:shd w:val="clear" w:color="auto" w:fill="FFFFFF"/>
        <w:spacing w:line="240" w:lineRule="auto"/>
      </w:pPr>
      <w:r w:rsidRPr="00420C97">
        <w:rPr>
          <w:rFonts w:ascii="Arial" w:eastAsia="Times New Roman" w:hAnsi="Arial" w:cs="Arial"/>
          <w:b/>
          <w:color w:val="C00000"/>
          <w:sz w:val="32"/>
          <w:szCs w:val="24"/>
          <w:lang w:eastAsia="pl-PL"/>
        </w:rPr>
        <w:t>Zaprojektuj i wykonaj plakat zawierający antyreklamę jakiegoś produktu lub jakieś usługi. Antyreklama jest przeciwieństwem reklamy, podkreśla wady produktu, a nie jego zalety.</w:t>
      </w:r>
      <w:bookmarkStart w:id="0" w:name="_GoBack"/>
      <w:bookmarkEnd w:id="0"/>
    </w:p>
    <w:sectPr w:rsidR="00DE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16B"/>
    <w:multiLevelType w:val="multilevel"/>
    <w:tmpl w:val="9FD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E2B9A"/>
    <w:multiLevelType w:val="multilevel"/>
    <w:tmpl w:val="DDD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E297A"/>
    <w:multiLevelType w:val="multilevel"/>
    <w:tmpl w:val="D3A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D4C26"/>
    <w:multiLevelType w:val="multilevel"/>
    <w:tmpl w:val="1A6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E659C"/>
    <w:multiLevelType w:val="multilevel"/>
    <w:tmpl w:val="C54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203D0"/>
    <w:multiLevelType w:val="multilevel"/>
    <w:tmpl w:val="C39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240E8"/>
    <w:multiLevelType w:val="multilevel"/>
    <w:tmpl w:val="6F60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7050A"/>
    <w:multiLevelType w:val="multilevel"/>
    <w:tmpl w:val="E7B2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97"/>
    <w:rsid w:val="00420C97"/>
    <w:rsid w:val="00D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0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20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0C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0C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C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0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20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0C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0C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C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979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007FD7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811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993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39164/img/3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app.wsipnet.pl/upload/ep/packages/259/39164/img/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39164/img/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.wsipnet.pl/upload/ep/packages/259/39164/img/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2020-04-19T10:39:00Z</dcterms:created>
  <dcterms:modified xsi:type="dcterms:W3CDTF">2020-04-19T10:45:00Z</dcterms:modified>
</cp:coreProperties>
</file>