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Psychospo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łeczny rozw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ój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łowieka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Zdaniem PSYCHOLOGII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w życiu musi doświadczyć ośmiu kryzys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rozwojowych oraz pomy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ślnie je rozwiązać.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421" w:dyaOrig="3421">
          <v:rect xmlns:o="urn:schemas-microsoft-com:office:office" xmlns:v="urn:schemas-microsoft-com:vml" id="rectole0000000000" style="width:171.050000pt;height:171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Okres niemowl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(pierwsze 24 mies)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się poczucie podstawowej ufności do siebie i świata. Podstawowym konfliktem tego okresu jest konflikt ufności i nieufności. Celem rozwojowym jest osiągnięcie zaufania do znaczącej osoby. Dla prawidłowego rozwiązania kryzysu niemowlęcego ważne jest, aby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 opiekunowie byli przewidywalni i zaspokajali potrzeby dziecka. Pozytywne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tego stadium tworzy poczucie optymizmu i zaufania do siebie i innych. Niepowodzenie tego okresu tworzy negatywny obraz siebie, nieufność do siebie i innych oraz pesymizm.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67" w:dyaOrig="3462">
          <v:rect xmlns:o="urn:schemas-microsoft-com:office:office" xmlns:v="urn:schemas-microsoft-com:vml" id="rectole0000000001" style="width:113.350000pt;height:173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Okres wczesnego dzieci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ństwa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(2.-3. roku 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czas budowania autonomii i poczucia pewno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siebie. Najważniejszym konfliktem tego okresu jest konflikt między dążeniem do niezależności i poczuciem wstydu, niepewności. Dziecko zaczyna doświadczać możliwości celowego działania. Rośnie jego poczucie sprawstwa i odpowiedzialność za samodzielne wykonywanie czynności. Zadaniem opiekuna jest stymulowanie potrzeb poznawczych dziecka i wzmacnianie jego kompetencji rozwojowych. Pozytywnie rozwiązany konflikt tego okresu umożliwia tworzenie się poczucia autonomii, własnej woli, zdolności do dokonywania samodzielnych wybor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samokontroli (zdobywanej wraz z nauk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kontroli potrzeb fizjologicznych). Umiejętności te umożliwiają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kompetencji samodzielnego organizowania swoich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z uwzględnieniem kontekstu sytuacyjnego (a więc zdolność planowania, jego skutki i konsekwencje) oraz postrzegania siebie jako podmiotu potrafiącego kontrolować własne ciało. Brak pozytywnego rozwiązania tego konfliktu skutkuje tworzeniem negatywnego obrazu siebie z dominującym poczuciem wstydu, brakiem wiary we własne możliwości oraz poczuciem winy.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77" w:dyaOrig="3118">
          <v:rect xmlns:o="urn:schemas-microsoft-com:office:office" xmlns:v="urn:schemas-microsoft-com:vml" id="rectole0000000002" style="width:153.850000pt;height:155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Okres przedszkolny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(3.-5. roku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wiek zabawy i czas, kiedy w relacjach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łecznych kształtuje się inicjatywa. W okresie tym utrwala się identyfikacja z płcią. Konflikt następuje między zdobywaniem kompetencji w aktywnym poznawaniu świata i otoczenia a poczuciem winy. To czas dalszego kształtowania się przekonania o własnym sprawstwie, samodzielności i kierunkowości działań. Zadaniem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znacz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jest zapewnienie dziecku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nauki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ści. Kiedy dziecko w wyniku własnej aktywności osiąga sukcesy, zaczyna czerpać przyjemność ze swojego działania ukierunkowanego na cel. Gdy jego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inicjatywa budzi niezadowolenie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ępuje proces zahamowania rozwoju wraz z dominującym uczuciem winy z powodu własnych pomysł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zaplanowanych celów.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74" w:dyaOrig="3340">
          <v:rect xmlns:o="urn:schemas-microsoft-com:office:office" xmlns:v="urn:schemas-microsoft-com:vml" id="rectole0000000003" style="width:143.700000pt;height:167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Okres szkolny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(6.-12. roku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jeden z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żniejszych okres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łtowaniu się poczucia własnej wartości. Podstawowy kryzys tego okresu przebiega na linii zaradność (produktywność lub pracowitość)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niezaradno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ść. Jest to etap, gdy dziecko zaczyna dostrzegać trud nauki i kształtować obowiązki szkolne. Sukces w tym okresie polega na rozwinięciu w dziecku przekonania o własnej skuteczności w rozwiązywaniu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pokonywania trudności i samodzielnego wypełniania nowych zadań 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Wówczas w odczuciach dziecka dominuj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poczucie dumy z wykonanego zadania oraz zdolność do zaangażowania się w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pracę. Negatywne rozwiązanie tego konfliktu wpływa na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przekonania o byciu nieskutecznym, niezaradnym, niezdolnym do wykonania zadania.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te rodzą poczucie niższości i mniejszej wartości.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996" w:dyaOrig="3401">
          <v:rect xmlns:o="urn:schemas-microsoft-com:office:office" xmlns:v="urn:schemas-microsoft-com:vml" id="rectole0000000004" style="width:149.800000pt;height:170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Okres dorastania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(12.-18. roku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etap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łtowania się tożsamości. Konflikt tego okresu przebiega na linii tożsamości osobowej i pełnienia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łecznych.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ównym celem rozwojowym jest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interpersonalnych umiejętności, a więc budowanie relacji. Osoba z prawidłowo uformowaną tożsamością osiąga sukcesy w nawiązywaniu satysfakcjonujących relacji społecznych opartych na zaufaniu i postrzeganiu siebie jako jednostki wartościowej 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órczej. Niepowodzenie tego okresu powoduje tworzenie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niejasnego poczucia samego siebie (tego, kim człowiek jest, co chciałby robić w przyszłości) oraz budowanie poczucia niepewności dotyczącej swojej roli w otaczającym świecie.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389" w:dyaOrig="3118">
          <v:rect xmlns:o="urn:schemas-microsoft-com:office:office" xmlns:v="urn:schemas-microsoft-com:vml" id="rectole0000000005" style="width:119.450000pt;height:155.9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Wczesna doros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łość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(19.-40. roku 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jest to etap, w którym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życiu człowieka ważna zaczynabyć potrzeba intymności z drugim człowiekiem. Podstawą tworzenia się bliskich więzi, zwłaszcza partnerskich, jest prawidłowe rozwiązanie konfliktu poprzedniego okresu, a więc ukształtowanie się poczucia tożsamości. Tożsamość jest kluczowym elementem, dzięki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óremu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nabywa zdolność budowania bliskich relacji z otoczeniem. Pozytywne rozwiązanie konfliktu tego okresu umożliwia tworzenie się bliskości (między mężczyzną a kobietą tworzy się miłość) i więzi społecznych. Powierzchowne relacje oraz unikanie bliskich kontakt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łonność do wycofania społecznego) są skutkiem nieprawidłowego rozwiązania kryzysu na tym etapie.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551" w:dyaOrig="3745">
          <v:rect xmlns:o="urn:schemas-microsoft-com:office:office" xmlns:v="urn:schemas-microsoft-com:vml" id="rectole0000000006" style="width:127.550000pt;height:187.2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źna dorosłość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(40.-65. roku 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tym etapie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potrzebą jest pozostawienie dla potomnych ślad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swojego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łania. Produktywność wieku dorosłego ściera się z potrzebą stagnacji. Umiejętność dzielenia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ról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łecznych, a także realizowanie swoich potrzeb wpływa na kształtowanie się przekonania o swojej użyteczności dla społeczeństwa i byciu jego częścią.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39" w:dyaOrig="3259">
          <v:rect xmlns:o="urn:schemas-microsoft-com:office:office" xmlns:v="urn:schemas-microsoft-com:vml" id="rectole0000000007" style="width:161.950000pt;height:162.9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Wiek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ądrości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ostatni okres zwany starością (od 65. roku życia)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tym etapie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dokonuje tzw. bilansu życiowego (autorefleksji dotyczącej swojej drogi życiowej). Może to skutkować pozytywnymi emocjami, poczuciem zadowolenia ze swoich osiągnięć, sukces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poczuciem sensu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życia. Gdy człowiek uświadamia sobie porażki, pojawiają się negatywne emocje (rozpacz, smutek) wzmacniane dodatkową myślą o nieuchronnym końcu (śmierci).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 Anna Zawistowska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psycholog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 kwietnia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2020r. Józefów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7" Type="http://schemas.openxmlformats.org/officeDocument/2006/relationships/styles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numbering.xml" Id="docRId16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