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1F" w:rsidRDefault="00F07B1F" w:rsidP="00F07B1F">
      <w:pPr>
        <w:pStyle w:val="Nagwek2"/>
        <w:shd w:val="clear" w:color="auto" w:fill="FFFFFF"/>
        <w:spacing w:before="0" w:beforeAutospacing="0" w:after="0" w:afterAutospacing="0" w:line="630" w:lineRule="atLeast"/>
        <w:rPr>
          <w:rFonts w:ascii="Arial" w:hAnsi="Arial" w:cs="Arial"/>
          <w:b w:val="0"/>
          <w:bCs w:val="0"/>
          <w:color w:val="444444"/>
          <w:sz w:val="57"/>
          <w:szCs w:val="57"/>
        </w:rPr>
      </w:pP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24. Pomoc z angielskiego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Uczysz się języka angielskiego w szkole? Zobacz, jak komputer może ci w tym pomóc.</w: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NAUKA ANGIELSKICH SŁÓWEK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Otwórz przeglądarkę internetową i wpisz w pasku adresu: </w:t>
      </w:r>
      <w:r>
        <w:rPr>
          <w:rFonts w:ascii="Arial" w:hAnsi="Arial" w:cs="Arial"/>
          <w:b/>
          <w:bCs/>
          <w:color w:val="444444"/>
        </w:rPr>
        <w:t>freerice.com</w:t>
      </w:r>
      <w:r>
        <w:rPr>
          <w:rFonts w:ascii="Arial" w:hAnsi="Arial" w:cs="Arial"/>
          <w:color w:val="444444"/>
        </w:rPr>
        <w:t>. Wyświetli się strona zawierająca grę polegającą na tym, by znaleźć synonim podanego słowa.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Spójrz na poniższy zrzut – trzeba odszukać odpowiednik słowa </w:t>
      </w:r>
      <w:proofErr w:type="spellStart"/>
      <w:r>
        <w:rPr>
          <w:rFonts w:ascii="Arial" w:hAnsi="Arial" w:cs="Arial"/>
          <w:b/>
          <w:bCs/>
          <w:color w:val="444444"/>
        </w:rPr>
        <w:t>large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lardż</w:t>
      </w:r>
      <w:proofErr w:type="spellEnd"/>
      <w:r>
        <w:rPr>
          <w:rFonts w:ascii="Arial" w:hAnsi="Arial" w:cs="Arial"/>
          <w:color w:val="444444"/>
        </w:rPr>
        <w:t>). Kolejne słowo, </w:t>
      </w:r>
      <w:proofErr w:type="spellStart"/>
      <w:r>
        <w:rPr>
          <w:rFonts w:ascii="Arial" w:hAnsi="Arial" w:cs="Arial"/>
          <w:b/>
          <w:bCs/>
          <w:color w:val="444444"/>
        </w:rPr>
        <w:t>means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mins</w:t>
      </w:r>
      <w:proofErr w:type="spellEnd"/>
      <w:r>
        <w:rPr>
          <w:rFonts w:ascii="Arial" w:hAnsi="Arial" w:cs="Arial"/>
          <w:color w:val="444444"/>
        </w:rPr>
        <w:t>), można przetłumaczyć jako „znaczy”. Właściwą odpowiedzią jest </w:t>
      </w:r>
      <w:r>
        <w:rPr>
          <w:rFonts w:ascii="Arial" w:hAnsi="Arial" w:cs="Arial"/>
          <w:b/>
          <w:bCs/>
          <w:color w:val="444444"/>
        </w:rPr>
        <w:t>big</w:t>
      </w:r>
      <w:r>
        <w:rPr>
          <w:rFonts w:ascii="Arial" w:hAnsi="Arial" w:cs="Arial"/>
          <w:color w:val="444444"/>
        </w:rPr>
        <w:t>, czyli wielki.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28900" cy="1603629"/>
            <wp:effectExtent l="0" t="0" r="0" b="0"/>
            <wp:docPr id="74" name="Obraz 74" descr="https://app.wsipnet.pl/upload/ep/packages/259/50620/img/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app.wsipnet.pl/upload/ep/packages/259/50620/img/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Kliknij ikonę głośnika umieszczoną z prawej strony i posłuchaj, jak należy wymawiać podane słowo.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teraz kliknij synonim słowa, które zostało wyświetlone dla ciebie. W zależności od tego, czy twoja odpowiedź była poprawna czy nie, u góry okna z nowym słowem zobaczysz jeden z poniższych komunikatów. W przypadku niepoprawnej odpowiedzi program wyświetli właściwy synonim, a po kilku następnych próbach ponowi pytanie.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962525" cy="2026364"/>
            <wp:effectExtent l="0" t="0" r="0" b="0"/>
            <wp:docPr id="73" name="Obraz 73" descr="https://app.wsipnet.pl/upload/ep/packages/259/50620/img/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app.wsipnet.pl/upload/ep/packages/259/50620/img/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Serwis pozwala też na zmianę przedmiotu.</w:t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Kliknij zakładkę </w:t>
      </w:r>
      <w:proofErr w:type="spellStart"/>
      <w:r>
        <w:rPr>
          <w:rFonts w:ascii="Arial" w:hAnsi="Arial" w:cs="Arial"/>
          <w:b/>
          <w:bCs/>
          <w:color w:val="444444"/>
        </w:rPr>
        <w:t>Subjects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sabdżekts</w:t>
      </w:r>
      <w:proofErr w:type="spellEnd"/>
      <w:r>
        <w:rPr>
          <w:rFonts w:ascii="Arial" w:hAnsi="Arial" w:cs="Arial"/>
          <w:color w:val="444444"/>
        </w:rPr>
        <w:t>; przedmioty) i sprawdź, jakie przedmioty i tematy masz do wyboru.</w:t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Wybierz </w:t>
      </w:r>
      <w:r>
        <w:rPr>
          <w:rFonts w:ascii="Arial" w:hAnsi="Arial" w:cs="Arial"/>
          <w:b/>
          <w:bCs/>
          <w:color w:val="444444"/>
        </w:rPr>
        <w:t>MATH</w:t>
      </w:r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maf</w:t>
      </w:r>
      <w:proofErr w:type="spellEnd"/>
      <w:r>
        <w:rPr>
          <w:rFonts w:ascii="Arial" w:hAnsi="Arial" w:cs="Arial"/>
          <w:color w:val="444444"/>
        </w:rPr>
        <w:t>; matematyka), a następnie </w:t>
      </w:r>
      <w:proofErr w:type="spellStart"/>
      <w:r>
        <w:rPr>
          <w:rFonts w:ascii="Arial" w:hAnsi="Arial" w:cs="Arial"/>
          <w:b/>
          <w:bCs/>
          <w:color w:val="444444"/>
        </w:rPr>
        <w:t>Multiplication</w:t>
      </w:r>
      <w:proofErr w:type="spellEnd"/>
      <w:r>
        <w:rPr>
          <w:rFonts w:ascii="Arial" w:hAnsi="Arial" w:cs="Arial"/>
          <w:b/>
          <w:bCs/>
          <w:color w:val="444444"/>
        </w:rPr>
        <w:t xml:space="preserve"> </w:t>
      </w:r>
      <w:proofErr w:type="spellStart"/>
      <w:r>
        <w:rPr>
          <w:rFonts w:ascii="Arial" w:hAnsi="Arial" w:cs="Arial"/>
          <w:b/>
          <w:bCs/>
          <w:color w:val="444444"/>
        </w:rPr>
        <w:t>Table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multiplikejszyn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tejbl</w:t>
      </w:r>
      <w:proofErr w:type="spellEnd"/>
      <w:r>
        <w:rPr>
          <w:rFonts w:ascii="Arial" w:hAnsi="Arial" w:cs="Arial"/>
          <w:color w:val="444444"/>
        </w:rPr>
        <w:t>; tabliczka mnożenia).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3819525" cy="1604201"/>
            <wp:effectExtent l="0" t="0" r="0" b="0"/>
            <wp:docPr id="72" name="Obraz 72" descr="https://app.wsipnet.pl/upload/ep/packages/259/50620/img/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pp.wsipnet.pl/upload/ep/packages/259/50620/img/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podane przykłady są dla ciebie za łatwe, kliknij na dole strony odnośnik </w:t>
      </w:r>
      <w:proofErr w:type="spellStart"/>
      <w:r>
        <w:rPr>
          <w:rFonts w:ascii="Arial" w:hAnsi="Arial" w:cs="Arial"/>
          <w:b/>
          <w:bCs/>
          <w:color w:val="444444"/>
        </w:rPr>
        <w:t>Change</w:t>
      </w:r>
      <w:proofErr w:type="spellEnd"/>
      <w:r>
        <w:rPr>
          <w:rFonts w:ascii="Arial" w:hAnsi="Arial" w:cs="Arial"/>
          <w:b/>
          <w:bCs/>
          <w:color w:val="444444"/>
        </w:rPr>
        <w:t xml:space="preserve"> Level</w:t>
      </w:r>
      <w:r>
        <w:rPr>
          <w:rFonts w:ascii="Arial" w:hAnsi="Arial" w:cs="Arial"/>
          <w:color w:val="444444"/>
        </w:rPr>
        <w:t> </w:t>
      </w:r>
      <w:r>
        <w:rPr>
          <w:rFonts w:ascii="Arial" w:hAnsi="Arial" w:cs="Arial"/>
          <w:noProof/>
          <w:color w:val="444444"/>
          <w:lang w:eastAsia="pl-PL"/>
        </w:rPr>
        <w:drawing>
          <wp:inline distT="0" distB="0" distL="0" distR="0">
            <wp:extent cx="190500" cy="190500"/>
            <wp:effectExtent l="0" t="0" r="0" b="0"/>
            <wp:docPr id="71" name="Obraz 71" descr="https://app.wsipnet.pl/upload/ep/packages/259/50620/img/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app.wsipnet.pl/upload/ep/packages/259/50620/img/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czeńdż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lewel</w:t>
      </w:r>
      <w:proofErr w:type="spellEnd"/>
      <w:r>
        <w:rPr>
          <w:rFonts w:ascii="Arial" w:hAnsi="Arial" w:cs="Arial"/>
          <w:color w:val="444444"/>
        </w:rPr>
        <w:t>; zmień poziom). W przypadku tabliczki mnożenia masz do wyboru dwa poziomy trudności, stolic świata – trzy, języka niemieckiego – 10, a języka angielskiego – aż 60!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o co chodzi z tym darmowym ryżem (</w:t>
      </w:r>
      <w:proofErr w:type="spellStart"/>
      <w:r>
        <w:rPr>
          <w:rFonts w:ascii="Arial" w:hAnsi="Arial" w:cs="Arial"/>
          <w:i/>
          <w:iCs/>
          <w:color w:val="444444"/>
        </w:rPr>
        <w:t>free</w:t>
      </w:r>
      <w:proofErr w:type="spellEnd"/>
      <w:r>
        <w:rPr>
          <w:rFonts w:ascii="Arial" w:hAnsi="Arial" w:cs="Arial"/>
          <w:i/>
          <w:iCs/>
          <w:color w:val="444444"/>
        </w:rPr>
        <w:t xml:space="preserve"> </w:t>
      </w:r>
      <w:proofErr w:type="spellStart"/>
      <w:r>
        <w:rPr>
          <w:rFonts w:ascii="Arial" w:hAnsi="Arial" w:cs="Arial"/>
          <w:i/>
          <w:iCs/>
          <w:color w:val="444444"/>
        </w:rPr>
        <w:t>rice</w:t>
      </w:r>
      <w:proofErr w:type="spellEnd"/>
      <w:r>
        <w:rPr>
          <w:rFonts w:ascii="Arial" w:hAnsi="Arial" w:cs="Arial"/>
          <w:color w:val="444444"/>
        </w:rPr>
        <w:t xml:space="preserve">; czytaj: </w:t>
      </w:r>
      <w:proofErr w:type="spellStart"/>
      <w:r>
        <w:rPr>
          <w:rFonts w:ascii="Arial" w:hAnsi="Arial" w:cs="Arial"/>
          <w:color w:val="444444"/>
        </w:rPr>
        <w:t>fri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rajs</w:t>
      </w:r>
      <w:proofErr w:type="spellEnd"/>
      <w:r>
        <w:rPr>
          <w:rFonts w:ascii="Arial" w:hAnsi="Arial" w:cs="Arial"/>
          <w:color w:val="444444"/>
        </w:rPr>
        <w:t>)? Serwis prowadzony jest przez Światowy Program Żywnościowy ONZ (World Food Program – WFP). Jak możesz przeczytać w umieszczonych z prawej strony okna zasadach gry, po udzieleniu poprawnej odpowiedzi przekazywanych jest 10 ziaren ryżu na rzecz walki z głodem. To naprawdę działa – na zdjęciach na następnej stronie możesz zobaczyć karawanę osiołków dostarczających ryż do górskich wiosek w Nepalu po trzęsieniu ziemi w 2015 roku.</w:t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5715000" cy="2219325"/>
            <wp:effectExtent l="0" t="0" r="0" b="9525"/>
            <wp:docPr id="70" name="Obraz 70" descr="https://app.wsipnet.pl/upload/ep/packages/259/50620/img/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app.wsipnet.pl/upload/ep/packages/259/50620/img/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757575"/>
          <w:sz w:val="18"/>
          <w:szCs w:val="18"/>
        </w:rPr>
      </w:pPr>
      <w:r>
        <w:rPr>
          <w:rFonts w:ascii="Arial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Prostokąt 69" descr="Prawa autorskie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69" o:spid="_x0000_s1026" alt="Prawa autorskie" href="https://app.wsipnet.pl/podreczniki/strona/1546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AUTOMATYCZNY TŁUMACZ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Wróćmy jednak do nauki angielskiego. Jeśli nie znasz jakiegoś słowa, możesz się posłużyć znanym ci z klasy 5 automatycznym </w:t>
      </w:r>
      <w:r>
        <w:rPr>
          <w:rFonts w:ascii="Arial" w:hAnsi="Arial" w:cs="Arial"/>
          <w:b/>
          <w:bCs/>
          <w:color w:val="444444"/>
        </w:rPr>
        <w:t>Tłumaczem</w:t>
      </w:r>
      <w:r>
        <w:rPr>
          <w:rFonts w:ascii="Arial" w:hAnsi="Arial" w:cs="Arial"/>
          <w:color w:val="444444"/>
        </w:rPr>
        <w:t> na stronie </w:t>
      </w:r>
      <w:proofErr w:type="spellStart"/>
      <w:r>
        <w:rPr>
          <w:rFonts w:ascii="Arial" w:hAnsi="Arial" w:cs="Arial"/>
          <w:b/>
          <w:bCs/>
          <w:color w:val="444444"/>
        </w:rPr>
        <w:t>translate</w:t>
      </w:r>
      <w:proofErr w:type="spellEnd"/>
      <w:r>
        <w:rPr>
          <w:rFonts w:ascii="Arial" w:hAnsi="Arial" w:cs="Arial"/>
          <w:b/>
          <w:bCs/>
          <w:color w:val="444444"/>
        </w:rPr>
        <w:t>. google.pl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i skopiuj (</w:t>
      </w:r>
      <w:proofErr w:type="spellStart"/>
      <w:r>
        <w:rPr>
          <w:rFonts w:ascii="Arial" w:hAnsi="Arial" w:cs="Arial"/>
          <w:b/>
          <w:bCs/>
          <w:color w:val="444444"/>
        </w:rPr>
        <w:t>Ctrl+C</w:t>
      </w:r>
      <w:proofErr w:type="spellEnd"/>
      <w:r>
        <w:rPr>
          <w:rFonts w:ascii="Arial" w:hAnsi="Arial" w:cs="Arial"/>
          <w:color w:val="444444"/>
        </w:rPr>
        <w:t>) nieznane ci słowo.</w:t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Otwórz stronę </w:t>
      </w:r>
      <w:r>
        <w:rPr>
          <w:rFonts w:ascii="Arial" w:hAnsi="Arial" w:cs="Arial"/>
          <w:b/>
          <w:bCs/>
          <w:color w:val="444444"/>
        </w:rPr>
        <w:t>Tłumacza</w:t>
      </w:r>
      <w:r>
        <w:rPr>
          <w:rFonts w:ascii="Arial" w:hAnsi="Arial" w:cs="Arial"/>
          <w:color w:val="444444"/>
        </w:rPr>
        <w:t> i wklej to słowo (</w:t>
      </w:r>
      <w:proofErr w:type="spellStart"/>
      <w:r>
        <w:rPr>
          <w:rFonts w:ascii="Arial" w:hAnsi="Arial" w:cs="Arial"/>
          <w:b/>
          <w:bCs/>
          <w:color w:val="444444"/>
        </w:rPr>
        <w:t>Ctrl+V</w:t>
      </w:r>
      <w:proofErr w:type="spellEnd"/>
      <w:r>
        <w:rPr>
          <w:rFonts w:ascii="Arial" w:hAnsi="Arial" w:cs="Arial"/>
          <w:color w:val="444444"/>
        </w:rPr>
        <w:t>) w lewym polu – upewnij się, że zaznaczona jest opcja </w:t>
      </w:r>
      <w:r>
        <w:rPr>
          <w:rFonts w:ascii="Arial" w:hAnsi="Arial" w:cs="Arial"/>
          <w:b/>
          <w:bCs/>
          <w:color w:val="444444"/>
        </w:rPr>
        <w:t>angielski</w:t>
      </w:r>
      <w:r>
        <w:rPr>
          <w:rFonts w:ascii="Arial" w:hAnsi="Arial" w:cs="Arial"/>
          <w:color w:val="444444"/>
        </w:rPr>
        <w:t>. W polu z prawej strony, z zaznaczoną opcją </w:t>
      </w:r>
      <w:r>
        <w:rPr>
          <w:rFonts w:ascii="Arial" w:hAnsi="Arial" w:cs="Arial"/>
          <w:b/>
          <w:bCs/>
          <w:color w:val="444444"/>
        </w:rPr>
        <w:t>polski</w:t>
      </w:r>
      <w:r>
        <w:rPr>
          <w:rFonts w:ascii="Arial" w:hAnsi="Arial" w:cs="Arial"/>
          <w:color w:val="444444"/>
        </w:rPr>
        <w:t>, pojawi się tłumaczenie słowa na język polski, a pod nim – definicje, tłumaczenia, przykłady i synonimy.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3324225" cy="1778460"/>
            <wp:effectExtent l="0" t="0" r="0" b="0"/>
            <wp:docPr id="68" name="Obraz 68" descr="https://app.wsipnet.pl/upload/ep/packages/259/50620/img/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app.wsipnet.pl/upload/ep/packages/259/50620/img/6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chcesz posłuchać wymowy tego słowa, kliknij ikonę głośnika; aby wyświetlić teksty, w których występuje podane słowo, rozwiń listę w sekcji </w:t>
      </w:r>
      <w:r>
        <w:rPr>
          <w:rFonts w:ascii="Arial" w:hAnsi="Arial" w:cs="Arial"/>
          <w:b/>
          <w:bCs/>
          <w:color w:val="444444"/>
        </w:rPr>
        <w:t>Przykłady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ten sposób możesz tłumaczyć również całe zdania, ale wtedy musisz uważać, bo nie zawsze będą one sensownie przetłumaczone.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Tłumacz</w:t>
      </w:r>
      <w:r>
        <w:rPr>
          <w:rFonts w:ascii="Arial" w:hAnsi="Arial" w:cs="Arial"/>
          <w:color w:val="444444"/>
        </w:rPr>
        <w:t> na pewno pomoże ci w zdobywaniu ziarenek ryżu. Wyznacz sobie cel, np. zdobycie i przekazanie głodującym 1000 ziarenek ryżu, i zabierz się do pracy.</w: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SPRAWDZANIE ANGIELSKIEJ PISOWNI W EDYTORZE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Gdy nabierzesz już wprawy i zaczniesz pisać po angielsku, warto skorzystać z możliwości sprawdzania pisowni w edytorze tekstu.</w:t>
      </w:r>
    </w:p>
    <w:p w:rsidR="00F07B1F" w:rsidRDefault="00F07B1F" w:rsidP="00F07B1F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Skopiuj fragment tekstu ze strony </w:t>
      </w:r>
      <w:r>
        <w:rPr>
          <w:rFonts w:ascii="Arial" w:hAnsi="Arial" w:cs="Arial"/>
          <w:b/>
          <w:bCs/>
          <w:color w:val="444444"/>
        </w:rPr>
        <w:t>freerice.com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Otwórz edytor tekstu i wklej do dokumentu skopiowany tekst.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Edytor powinien automatycznie rozpoznać język dokumentu i podkreślić na czerwono te wyrazy, których brak w jego słowniku, np. </w:t>
      </w:r>
      <w:proofErr w:type="spellStart"/>
      <w:r>
        <w:rPr>
          <w:rFonts w:ascii="Arial" w:hAnsi="Arial" w:cs="Arial"/>
          <w:color w:val="444444"/>
        </w:rPr>
        <w:t>Freerice</w:t>
      </w:r>
      <w:proofErr w:type="spellEnd"/>
      <w:r>
        <w:rPr>
          <w:rFonts w:ascii="Arial" w:hAnsi="Arial" w:cs="Arial"/>
          <w:color w:val="444444"/>
        </w:rPr>
        <w:t>. W Wordzie można zaznaczyć taki wyraz, wybrać kartę </w:t>
      </w:r>
      <w:r>
        <w:rPr>
          <w:rFonts w:ascii="Arial" w:hAnsi="Arial" w:cs="Arial"/>
          <w:b/>
          <w:bCs/>
          <w:color w:val="444444"/>
        </w:rPr>
        <w:t>Recenzja</w:t>
      </w:r>
      <w:r>
        <w:rPr>
          <w:rFonts w:ascii="Arial" w:hAnsi="Arial" w:cs="Arial"/>
          <w:color w:val="444444"/>
        </w:rPr>
        <w:t> i w grupie </w:t>
      </w:r>
      <w:r>
        <w:rPr>
          <w:rFonts w:ascii="Arial" w:hAnsi="Arial" w:cs="Arial"/>
          <w:b/>
          <w:bCs/>
          <w:color w:val="444444"/>
        </w:rPr>
        <w:t>Sprawdzanie</w:t>
      </w:r>
      <w:r>
        <w:rPr>
          <w:rFonts w:ascii="Arial" w:hAnsi="Arial" w:cs="Arial"/>
          <w:color w:val="444444"/>
        </w:rPr>
        <w:t> wybrać opcję </w:t>
      </w:r>
      <w:r>
        <w:rPr>
          <w:rFonts w:ascii="Arial" w:hAnsi="Arial" w:cs="Arial"/>
          <w:b/>
          <w:bCs/>
          <w:color w:val="444444"/>
        </w:rPr>
        <w:t>Pisownia i gramatyka</w:t>
      </w:r>
      <w:r>
        <w:rPr>
          <w:rFonts w:ascii="Arial" w:hAnsi="Arial" w:cs="Arial"/>
          <w:color w:val="444444"/>
        </w:rPr>
        <w:t>, a następnie </w:t>
      </w:r>
      <w:r>
        <w:rPr>
          <w:rFonts w:ascii="Arial" w:hAnsi="Arial" w:cs="Arial"/>
          <w:b/>
          <w:bCs/>
          <w:color w:val="444444"/>
        </w:rPr>
        <w:t>Dodaj do słownika</w:t>
      </w:r>
      <w:r>
        <w:rPr>
          <w:rFonts w:ascii="Arial" w:hAnsi="Arial" w:cs="Arial"/>
          <w:color w:val="444444"/>
        </w:rPr>
        <w:t>. Jeśli podkreślone słowo jest błędne, możesz je poprawić – wystarczy kliknąć dane słowo prawym przyciskiem myszy i w podręcznym menu wybrać z listy poprawną wersję. Czasami, gdy edytor nie rozpoznaje prawidłowo języka, trzeba mu pomóc i wybrać na karcie </w:t>
      </w:r>
      <w:r>
        <w:rPr>
          <w:rFonts w:ascii="Arial" w:hAnsi="Arial" w:cs="Arial"/>
          <w:b/>
          <w:bCs/>
          <w:color w:val="444444"/>
        </w:rPr>
        <w:t>Recenzja</w:t>
      </w:r>
      <w:r>
        <w:rPr>
          <w:rFonts w:ascii="Arial" w:hAnsi="Arial" w:cs="Arial"/>
          <w:color w:val="444444"/>
        </w:rPr>
        <w:t> język angielski.</w:t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467225" cy="2159159"/>
            <wp:effectExtent l="0" t="0" r="0" b="0"/>
            <wp:docPr id="67" name="Obraz 67" descr="https://app.wsipnet.pl/upload/ep/packages/259/50620/img/7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pp.wsipnet.pl/upload/ep/packages/259/50620/img/7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>ZADANIE</w:t>
      </w:r>
      <w:bookmarkStart w:id="0" w:name="_GoBack"/>
      <w:bookmarkEnd w:id="0"/>
    </w:p>
    <w:p w:rsidR="00F07B1F" w:rsidRDefault="00F07B1F" w:rsidP="00F07B1F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Skorzystaj z wyszukiwarki i dowiedz się, na czym polega Światowy Program Żywnościowy ONZ. Napisz krótką notatkę na ten temat w edytorze tekstu. Jeśli popełnisz jakieś błędy w pisowni, skoryguj je za pomocą programu.</w:t>
      </w:r>
    </w:p>
    <w:sectPr w:rsidR="00F07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EB"/>
    <w:multiLevelType w:val="multilevel"/>
    <w:tmpl w:val="D30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9539B"/>
    <w:multiLevelType w:val="multilevel"/>
    <w:tmpl w:val="4728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8306D"/>
    <w:multiLevelType w:val="multilevel"/>
    <w:tmpl w:val="0DEE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D97A5D"/>
    <w:multiLevelType w:val="multilevel"/>
    <w:tmpl w:val="38A2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F52750"/>
    <w:multiLevelType w:val="multilevel"/>
    <w:tmpl w:val="DF7E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76040"/>
    <w:multiLevelType w:val="multilevel"/>
    <w:tmpl w:val="880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24D58"/>
    <w:multiLevelType w:val="multilevel"/>
    <w:tmpl w:val="CD60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60052"/>
    <w:multiLevelType w:val="multilevel"/>
    <w:tmpl w:val="FEA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AF2E31"/>
    <w:multiLevelType w:val="multilevel"/>
    <w:tmpl w:val="A308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47DFB"/>
    <w:multiLevelType w:val="multilevel"/>
    <w:tmpl w:val="99BA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B63932"/>
    <w:multiLevelType w:val="multilevel"/>
    <w:tmpl w:val="D160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A5639"/>
    <w:multiLevelType w:val="multilevel"/>
    <w:tmpl w:val="13E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14530"/>
    <w:multiLevelType w:val="multilevel"/>
    <w:tmpl w:val="F7C4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C456C5"/>
    <w:multiLevelType w:val="multilevel"/>
    <w:tmpl w:val="0766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1C3DC7"/>
    <w:multiLevelType w:val="multilevel"/>
    <w:tmpl w:val="62084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B50F0"/>
    <w:multiLevelType w:val="multilevel"/>
    <w:tmpl w:val="9BE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77B42"/>
    <w:multiLevelType w:val="multilevel"/>
    <w:tmpl w:val="E1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84D04"/>
    <w:multiLevelType w:val="multilevel"/>
    <w:tmpl w:val="915CD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F14CE2"/>
    <w:multiLevelType w:val="multilevel"/>
    <w:tmpl w:val="72D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C807F4"/>
    <w:multiLevelType w:val="multilevel"/>
    <w:tmpl w:val="A9F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E71E4B"/>
    <w:multiLevelType w:val="multilevel"/>
    <w:tmpl w:val="C83C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444B9"/>
    <w:multiLevelType w:val="multilevel"/>
    <w:tmpl w:val="5630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002C42"/>
    <w:multiLevelType w:val="multilevel"/>
    <w:tmpl w:val="48A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931B1A"/>
    <w:multiLevelType w:val="multilevel"/>
    <w:tmpl w:val="E934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E92A5E"/>
    <w:multiLevelType w:val="multilevel"/>
    <w:tmpl w:val="2D00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7C14C4"/>
    <w:multiLevelType w:val="multilevel"/>
    <w:tmpl w:val="A616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11"/>
  </w:num>
  <w:num w:numId="4">
    <w:abstractNumId w:val="18"/>
  </w:num>
  <w:num w:numId="5">
    <w:abstractNumId w:val="7"/>
  </w:num>
  <w:num w:numId="6">
    <w:abstractNumId w:val="5"/>
  </w:num>
  <w:num w:numId="7">
    <w:abstractNumId w:val="23"/>
  </w:num>
  <w:num w:numId="8">
    <w:abstractNumId w:val="15"/>
  </w:num>
  <w:num w:numId="9">
    <w:abstractNumId w:val="21"/>
  </w:num>
  <w:num w:numId="10">
    <w:abstractNumId w:val="13"/>
  </w:num>
  <w:num w:numId="11">
    <w:abstractNumId w:val="9"/>
  </w:num>
  <w:num w:numId="12">
    <w:abstractNumId w:val="25"/>
  </w:num>
  <w:num w:numId="13">
    <w:abstractNumId w:val="1"/>
  </w:num>
  <w:num w:numId="14">
    <w:abstractNumId w:val="22"/>
  </w:num>
  <w:num w:numId="15">
    <w:abstractNumId w:val="24"/>
  </w:num>
  <w:num w:numId="16">
    <w:abstractNumId w:val="12"/>
  </w:num>
  <w:num w:numId="17">
    <w:abstractNumId w:val="4"/>
  </w:num>
  <w:num w:numId="18">
    <w:abstractNumId w:val="10"/>
  </w:num>
  <w:num w:numId="19">
    <w:abstractNumId w:val="16"/>
  </w:num>
  <w:num w:numId="20">
    <w:abstractNumId w:val="17"/>
  </w:num>
  <w:num w:numId="21">
    <w:abstractNumId w:val="2"/>
  </w:num>
  <w:num w:numId="22">
    <w:abstractNumId w:val="6"/>
  </w:num>
  <w:num w:numId="23">
    <w:abstractNumId w:val="3"/>
  </w:num>
  <w:num w:numId="24">
    <w:abstractNumId w:val="20"/>
  </w:num>
  <w:num w:numId="25">
    <w:abstractNumId w:val="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A9"/>
    <w:rsid w:val="003F2B3E"/>
    <w:rsid w:val="003F4B88"/>
    <w:rsid w:val="00527409"/>
    <w:rsid w:val="00823C0C"/>
    <w:rsid w:val="0088636B"/>
    <w:rsid w:val="00963FDD"/>
    <w:rsid w:val="00BF21A9"/>
    <w:rsid w:val="00CA0124"/>
    <w:rsid w:val="00E636C1"/>
    <w:rsid w:val="00F0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0202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  <w:divsChild>
            <w:div w:id="3503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7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  <w:div w:id="1720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352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4039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85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0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87076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50620/img/3.png" TargetMode="External"/><Relationship Id="rId13" Type="http://schemas.openxmlformats.org/officeDocument/2006/relationships/hyperlink" Target="https://app.wsipnet.pl/upload/ep/packages/259/50620/img/5.png" TargetMode="External"/><Relationship Id="rId18" Type="http://schemas.openxmlformats.org/officeDocument/2006/relationships/hyperlink" Target="https://app.wsipnet.pl/upload/ep/packages/259/50620/img/7.pn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app.wsipnet.pl/upload/ep/packages/259/50620/img/6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50620/img/2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podreczniki/strona/154656" TargetMode="External"/><Relationship Id="rId10" Type="http://schemas.openxmlformats.org/officeDocument/2006/relationships/hyperlink" Target="https://app.wsipnet.pl/upload/ep/packages/259/50620/img/4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2020-05-14T21:21:00Z</dcterms:created>
  <dcterms:modified xsi:type="dcterms:W3CDTF">2020-05-14T21:21:00Z</dcterms:modified>
</cp:coreProperties>
</file>