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8C25E" w14:textId="7EB904BD" w:rsidR="00ED6F1D" w:rsidRPr="00DD5370" w:rsidRDefault="00DE4D27">
      <w:pPr>
        <w:rPr>
          <w:b/>
          <w:bCs/>
          <w:color w:val="7030A0"/>
          <w:sz w:val="44"/>
          <w:szCs w:val="44"/>
        </w:rPr>
      </w:pPr>
      <w:r w:rsidRPr="00DD5370">
        <w:rPr>
          <w:b/>
          <w:bCs/>
          <w:color w:val="7030A0"/>
          <w:sz w:val="44"/>
          <w:szCs w:val="44"/>
        </w:rPr>
        <w:t>Nowe umiejętności, które możesz zdobyć sam…</w:t>
      </w:r>
    </w:p>
    <w:p w14:paraId="45B84B86" w14:textId="4A3622CE" w:rsidR="00DE4D27" w:rsidRPr="00DD5370" w:rsidRDefault="00DE4D27">
      <w:pPr>
        <w:rPr>
          <w:b/>
          <w:bCs/>
          <w:color w:val="7030A0"/>
          <w:sz w:val="44"/>
          <w:szCs w:val="44"/>
        </w:rPr>
      </w:pPr>
      <w:r w:rsidRPr="00DD5370">
        <w:rPr>
          <w:b/>
          <w:bCs/>
          <w:color w:val="7030A0"/>
          <w:sz w:val="44"/>
          <w:szCs w:val="44"/>
        </w:rPr>
        <w:t>Poznaj inny alfabet</w:t>
      </w:r>
    </w:p>
    <w:p w14:paraId="2DBC95E2" w14:textId="77777777" w:rsidR="00DE4D27" w:rsidRDefault="00DE4D27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DD5370">
        <w:rPr>
          <w:rFonts w:ascii="Arial" w:hAnsi="Arial" w:cs="Arial"/>
          <w:b/>
          <w:bCs/>
          <w:color w:val="FFC000"/>
          <w:sz w:val="32"/>
          <w:szCs w:val="32"/>
          <w:shd w:val="clear" w:color="auto" w:fill="FFFFFF"/>
        </w:rPr>
        <w:t>Alfabet palcowy (daktylografia)</w:t>
      </w:r>
      <w:r w:rsidRPr="00DD5370">
        <w:rPr>
          <w:rFonts w:ascii="Arial" w:hAnsi="Arial" w:cs="Arial"/>
          <w:color w:val="FFC000"/>
          <w:sz w:val="32"/>
          <w:szCs w:val="32"/>
          <w:shd w:val="clear" w:color="auto" w:fill="FFFFFF"/>
        </w:rPr>
        <w:t> </w:t>
      </w:r>
      <w:r w:rsidRPr="00DE4D27">
        <w:rPr>
          <w:rFonts w:ascii="Arial" w:hAnsi="Arial" w:cs="Arial"/>
          <w:color w:val="222222"/>
          <w:sz w:val="32"/>
          <w:szCs w:val="32"/>
          <w:shd w:val="clear" w:color="auto" w:fill="FFFFFF"/>
        </w:rPr>
        <w:t>– zbiór </w:t>
      </w:r>
      <w:hyperlink r:id="rId4" w:tooltip="Znak migowy" w:history="1">
        <w:r w:rsidRPr="00DE4D27">
          <w:rPr>
            <w:rStyle w:val="Hipercze"/>
            <w:rFonts w:ascii="Arial" w:hAnsi="Arial" w:cs="Arial"/>
            <w:color w:val="0B0080"/>
            <w:sz w:val="32"/>
            <w:szCs w:val="32"/>
            <w:shd w:val="clear" w:color="auto" w:fill="FFFFFF"/>
          </w:rPr>
          <w:t>znaków migowych</w:t>
        </w:r>
      </w:hyperlink>
      <w:r w:rsidRPr="00DE4D27">
        <w:rPr>
          <w:rFonts w:ascii="Arial" w:hAnsi="Arial" w:cs="Arial"/>
          <w:color w:val="222222"/>
          <w:sz w:val="32"/>
          <w:szCs w:val="32"/>
          <w:shd w:val="clear" w:color="auto" w:fill="FFFFFF"/>
        </w:rPr>
        <w:t> (daktylogramów) odpowiadających poszczególnym literom danego </w:t>
      </w:r>
      <w:hyperlink r:id="rId5" w:tooltip="Alfabet" w:history="1">
        <w:r w:rsidRPr="00DE4D27">
          <w:rPr>
            <w:rStyle w:val="Hipercze"/>
            <w:rFonts w:ascii="Arial" w:hAnsi="Arial" w:cs="Arial"/>
            <w:color w:val="0B0080"/>
            <w:sz w:val="32"/>
            <w:szCs w:val="32"/>
            <w:shd w:val="clear" w:color="auto" w:fill="FFFFFF"/>
          </w:rPr>
          <w:t>alfabetu</w:t>
        </w:r>
      </w:hyperlink>
      <w:r w:rsidRPr="00DE4D2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. </w:t>
      </w:r>
    </w:p>
    <w:p w14:paraId="19E20B7C" w14:textId="20FA7F25" w:rsidR="00DE4D27" w:rsidRDefault="00DE4D2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DE4D27">
        <w:rPr>
          <w:rFonts w:ascii="Arial" w:hAnsi="Arial" w:cs="Arial"/>
          <w:color w:val="222222"/>
          <w:sz w:val="32"/>
          <w:szCs w:val="32"/>
          <w:shd w:val="clear" w:color="auto" w:fill="FFFFFF"/>
        </w:rPr>
        <w:t>Ponieważ poszczególne daktylogramy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- znaki</w:t>
      </w:r>
      <w:r w:rsidRPr="00DE4D2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odpowiadają literom, są raczej odpowiednikami pisma niż mowy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 </w:t>
      </w:r>
    </w:p>
    <w:p w14:paraId="7FE03F9D" w14:textId="77777777" w:rsidR="00DE4D27" w:rsidRDefault="00DE4D2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Pierwszy pewny przekaz dotyczący wykorzystania alfabetu palcowego pochodzi z XII – mnisi cysterscy, składający śluby milczenia, opracowali na własny użytek zbiór daktylogramów. </w:t>
      </w:r>
    </w:p>
    <w:p w14:paraId="5B218AA9" w14:textId="77777777" w:rsidR="00DE4D27" w:rsidRDefault="00DE4D2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W 1562 r. żyjący w </w:t>
      </w:r>
      <w:hyperlink r:id="rId6" w:tooltip="Neapol" w:history="1">
        <w:r w:rsidRPr="00DE4D27">
          <w:rPr>
            <w:rStyle w:val="Hipercze"/>
            <w:rFonts w:ascii="Arial" w:hAnsi="Arial" w:cs="Arial"/>
            <w:color w:val="0B0080"/>
            <w:sz w:val="28"/>
            <w:szCs w:val="28"/>
            <w:shd w:val="clear" w:color="auto" w:fill="FFFFFF"/>
          </w:rPr>
          <w:t>Neapolu</w:t>
        </w:r>
      </w:hyperlink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hyperlink r:id="rId7" w:tooltip="Giovanni Battista della Porta (strona nie istnieje)" w:history="1"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 xml:space="preserve">Giovanni Battista </w:t>
        </w:r>
        <w:proofErr w:type="spellStart"/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>della</w:t>
        </w:r>
        <w:proofErr w:type="spellEnd"/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>Porta</w:t>
        </w:r>
        <w:proofErr w:type="spellEnd"/>
      </w:hyperlink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w książce „De </w:t>
      </w:r>
      <w:proofErr w:type="spellStart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furtivis</w:t>
      </w:r>
      <w:proofErr w:type="spellEnd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literarum</w:t>
      </w:r>
      <w:proofErr w:type="spellEnd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notis” opisał alfabet palcowy.</w:t>
      </w:r>
    </w:p>
    <w:p w14:paraId="6ED2CACC" w14:textId="77777777" w:rsidR="00DD5370" w:rsidRDefault="00DE4D2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Pierwszym, który dokonał pełnego opisu wraz z ilustracjami, „łacińskiego” alfabetu migowego stosowanego w klasztorach oraz nauczaniu niesłyszących dziedziców, był </w:t>
      </w:r>
      <w:proofErr w:type="spellStart"/>
      <w:r w:rsidRPr="00DE4D27">
        <w:rPr>
          <w:sz w:val="28"/>
          <w:szCs w:val="28"/>
        </w:rPr>
        <w:fldChar w:fldCharType="begin"/>
      </w:r>
      <w:r w:rsidRPr="00DE4D27">
        <w:rPr>
          <w:sz w:val="28"/>
          <w:szCs w:val="28"/>
        </w:rPr>
        <w:instrText xml:space="preserve"> HYPERLINK "https://pl.wikipedia.org/w/index.php?title=Fray_Melchior_de_Yerba&amp;action=edit&amp;redlink=1" \o "Fray Melchior de Yerba (strona nie istnieje)" </w:instrText>
      </w:r>
      <w:r w:rsidRPr="00DE4D27">
        <w:rPr>
          <w:sz w:val="28"/>
          <w:szCs w:val="28"/>
        </w:rPr>
        <w:fldChar w:fldCharType="separate"/>
      </w:r>
      <w:r w:rsidRPr="00DE4D27">
        <w:rPr>
          <w:rStyle w:val="Hipercze"/>
          <w:rFonts w:ascii="Arial" w:hAnsi="Arial" w:cs="Arial"/>
          <w:color w:val="A55858"/>
          <w:sz w:val="28"/>
          <w:szCs w:val="28"/>
          <w:shd w:val="clear" w:color="auto" w:fill="FFFFFF"/>
        </w:rPr>
        <w:t>Fray</w:t>
      </w:r>
      <w:proofErr w:type="spellEnd"/>
      <w:r w:rsidRPr="00DE4D27">
        <w:rPr>
          <w:rStyle w:val="Hipercze"/>
          <w:rFonts w:ascii="Arial" w:hAnsi="Arial" w:cs="Arial"/>
          <w:color w:val="A55858"/>
          <w:sz w:val="28"/>
          <w:szCs w:val="28"/>
          <w:shd w:val="clear" w:color="auto" w:fill="FFFFFF"/>
        </w:rPr>
        <w:t xml:space="preserve"> Melchior de </w:t>
      </w:r>
      <w:proofErr w:type="spellStart"/>
      <w:r w:rsidRPr="00DE4D27">
        <w:rPr>
          <w:rStyle w:val="Hipercze"/>
          <w:rFonts w:ascii="Arial" w:hAnsi="Arial" w:cs="Arial"/>
          <w:color w:val="A55858"/>
          <w:sz w:val="28"/>
          <w:szCs w:val="28"/>
          <w:shd w:val="clear" w:color="auto" w:fill="FFFFFF"/>
        </w:rPr>
        <w:t>Yerba</w:t>
      </w:r>
      <w:proofErr w:type="spellEnd"/>
      <w:r w:rsidRPr="00DE4D27">
        <w:rPr>
          <w:sz w:val="28"/>
          <w:szCs w:val="28"/>
        </w:rPr>
        <w:fldChar w:fldCharType="end"/>
      </w: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(1593 r., dzieło „Refugium </w:t>
      </w:r>
      <w:proofErr w:type="spellStart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informorum</w:t>
      </w:r>
      <w:proofErr w:type="spellEnd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”). </w:t>
      </w:r>
    </w:p>
    <w:p w14:paraId="468F7D06" w14:textId="77777777" w:rsidR="00DD5370" w:rsidRDefault="00DE4D2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Pomysłodawcą zastosowania alfabetu palcowego na szeroką skalę w edukacji niesłyszących był benedyktyn </w:t>
      </w:r>
      <w:hyperlink r:id="rId8" w:tooltip="Pedro Ponce de Leon (strona nie istnieje)" w:history="1"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 xml:space="preserve">Pedro </w:t>
        </w:r>
        <w:proofErr w:type="spellStart"/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>Ponce</w:t>
        </w:r>
        <w:proofErr w:type="spellEnd"/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 xml:space="preserve"> de Leon</w:t>
        </w:r>
      </w:hyperlink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14:paraId="13280EDC" w14:textId="77777777" w:rsidR="00DD5370" w:rsidRDefault="00DE4D2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W polskiej edukacji zbiór </w:t>
      </w:r>
      <w:proofErr w:type="spellStart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daktylografów</w:t>
      </w:r>
      <w:proofErr w:type="spellEnd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na stałe zagościł w 1817 r. dzięki ks. Jakubowi Falkowskiemu – założycielowi </w:t>
      </w:r>
      <w:hyperlink r:id="rId9" w:tooltip="Instytutu Głuchoniemych w Warszawie (strona nie istnieje)" w:history="1"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>Instytutu Głuchoniemych w Warszawie</w:t>
        </w:r>
      </w:hyperlink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14:paraId="549B6CA9" w14:textId="77777777" w:rsidR="00DD5370" w:rsidRDefault="00DE4D2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Polski alfabet palcowy był wzorowany na kodyfikacji francuskiej lub wiedeńskiej.</w:t>
      </w:r>
    </w:p>
    <w:p w14:paraId="64A51D1D" w14:textId="77777777" w:rsidR="00DD5370" w:rsidRDefault="00DE4D2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Nie istnieje wspólny wszystkim niesłyszącym język migowy, tak samo alfabety palcowe powstające w różnych krajach różnią się między sobą (np. brytyjski alfabet palcowy jest dwuręczny, opiera się na daktylogramach opracowanych w 1652 r. przez J. </w:t>
      </w:r>
      <w:proofErr w:type="spellStart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Wallisa</w:t>
      </w:r>
      <w:proofErr w:type="spellEnd"/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).</w:t>
      </w:r>
    </w:p>
    <w:p w14:paraId="44EC8343" w14:textId="69A4718D" w:rsidR="00DE4D27" w:rsidRPr="00DE4D27" w:rsidRDefault="00DE4D27">
      <w:pPr>
        <w:rPr>
          <w:sz w:val="28"/>
          <w:szCs w:val="28"/>
        </w:rPr>
      </w:pPr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W 1959 r. </w:t>
      </w:r>
      <w:hyperlink r:id="rId10" w:tooltip="Światowa Federacja Głuchych (strona nie istnieje)" w:history="1">
        <w:r w:rsidRPr="00DE4D27">
          <w:rPr>
            <w:rStyle w:val="Hipercze"/>
            <w:rFonts w:ascii="Arial" w:hAnsi="Arial" w:cs="Arial"/>
            <w:color w:val="A55858"/>
            <w:sz w:val="28"/>
            <w:szCs w:val="28"/>
            <w:shd w:val="clear" w:color="auto" w:fill="FFFFFF"/>
          </w:rPr>
          <w:t>Światowa Federacja Głuchych</w:t>
        </w:r>
      </w:hyperlink>
      <w:r w:rsidRPr="00DE4D27">
        <w:rPr>
          <w:rFonts w:ascii="Arial" w:hAnsi="Arial" w:cs="Arial"/>
          <w:color w:val="222222"/>
          <w:sz w:val="28"/>
          <w:szCs w:val="28"/>
          <w:shd w:val="clear" w:color="auto" w:fill="FFFFFF"/>
        </w:rPr>
        <w:t> skodyfikowała jednoręczny międzynarodowy alfabet palcowy</w:t>
      </w:r>
    </w:p>
    <w:p w14:paraId="1AF7CD3C" w14:textId="5374DFBE" w:rsidR="00DE4D27" w:rsidRPr="00DE4D27" w:rsidRDefault="00DE4D27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440D643E" wp14:editId="2D3B3D12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t 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4B0F92D1" wp14:editId="54A2AD96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t 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61EBA653" wp14:editId="7FEA295B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t 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5C9FD12" wp14:editId="55418E67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 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326818D2" wp14:editId="4F00F97B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t 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02443F8A" wp14:editId="736FCB62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 f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36687A0E" wp14:editId="22DA576E">
            <wp:extent cx="5760720" cy="576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t 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878CCA9" wp14:editId="2D58CEEF">
            <wp:extent cx="5760720" cy="57607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t h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4DF70776" wp14:editId="4307749A">
            <wp:extent cx="5760720" cy="57607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t 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1360CC2F" wp14:editId="10110041">
            <wp:extent cx="5760720" cy="57607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t j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F90137A" wp14:editId="77437BF3">
            <wp:extent cx="5760720" cy="57607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t 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AB5467B" wp14:editId="72F71E46">
            <wp:extent cx="5760720" cy="57607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t 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01AE6E29" wp14:editId="0D514D28">
            <wp:extent cx="5760720" cy="57607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t 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3DC4062B" wp14:editId="0309B666">
            <wp:extent cx="5760720" cy="57607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t 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4905B83A" wp14:editId="26A729BE">
            <wp:extent cx="5760720" cy="57607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t 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11CC6037" wp14:editId="75F92AD3">
            <wp:extent cx="5760720" cy="57607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t 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16702180" wp14:editId="72ECD876">
            <wp:extent cx="5760720" cy="57607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t r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47FC3DE1" wp14:editId="033911CB">
            <wp:extent cx="5760720" cy="57607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t 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6BA198C" wp14:editId="3F6C5404">
            <wp:extent cx="5760720" cy="57607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t 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60C308B5" wp14:editId="39DFEAEF">
            <wp:extent cx="5760720" cy="576072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t u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78138CAB" wp14:editId="5E449642">
            <wp:extent cx="5760720" cy="576072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t v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3CE1792F" wp14:editId="08454E1A">
            <wp:extent cx="5760720" cy="576072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t x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0FB87342" wp14:editId="65D1F30A">
            <wp:extent cx="5760720" cy="57607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t y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2F93A914" wp14:editId="4265BE4B">
            <wp:extent cx="5760720" cy="57607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t z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D27" w:rsidRPr="00DE4D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D27"/>
    <w:rsid w:val="00DD5370"/>
    <w:rsid w:val="00DE4D27"/>
    <w:rsid w:val="00ED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E096"/>
  <w15:chartTrackingRefBased/>
  <w15:docId w15:val="{83AD6B62-7FA7-462F-AB5C-13EBB787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E4D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/index.php?title=Pedro_Ponce_de_Leon&amp;action=edit&amp;redlink=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pl.wikipedia.org/w/index.php?title=Giovanni_Battista_della_Porta&amp;action=edit&amp;redlink=1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pl.wikipedia.org/wiki/Neapol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hyperlink" Target="https://pl.wikipedia.org/wiki/Alfabet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s://pl.wikipedia.org/w/index.php?title=%C5%9Awiatowa_Federacja_G%C5%82uchych&amp;action=edit&amp;redlink=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hyperlink" Target="https://pl.wikipedia.org/wiki/Znak_migowy" TargetMode="External"/><Relationship Id="rId9" Type="http://schemas.openxmlformats.org/officeDocument/2006/relationships/hyperlink" Target="https://pl.wikipedia.org/w/index.php?title=Instytutu_G%C5%82uchoniemych_w_Warszawie&amp;action=edit&amp;redlink=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371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</dc:creator>
  <cp:keywords/>
  <dc:description/>
  <cp:lastModifiedBy>Stanisław</cp:lastModifiedBy>
  <cp:revision>1</cp:revision>
  <dcterms:created xsi:type="dcterms:W3CDTF">2020-04-23T12:00:00Z</dcterms:created>
  <dcterms:modified xsi:type="dcterms:W3CDTF">2020-04-23T12:12:00Z</dcterms:modified>
</cp:coreProperties>
</file>