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D268" w14:textId="6548F206" w:rsidR="0092498C" w:rsidRPr="009247F5" w:rsidRDefault="0092498C" w:rsidP="0092498C">
      <w:pPr>
        <w:rPr>
          <w:rFonts w:ascii="Cambria" w:hAnsi="Cambria"/>
          <w:sz w:val="24"/>
          <w:szCs w:val="24"/>
          <w:u w:val="single"/>
          <w:lang w:val="pl-PL"/>
        </w:rPr>
      </w:pPr>
      <w:r w:rsidRPr="009247F5">
        <w:rPr>
          <w:rFonts w:ascii="Cambria" w:hAnsi="Cambria"/>
          <w:sz w:val="24"/>
          <w:szCs w:val="24"/>
          <w:u w:val="single"/>
          <w:lang w:val="pl-PL"/>
        </w:rPr>
        <w:t>Zajęcia kreatywne z języka rosyjskiego klasa VIIA</w:t>
      </w:r>
      <w:r>
        <w:rPr>
          <w:rFonts w:ascii="Cambria" w:hAnsi="Cambria"/>
          <w:sz w:val="24"/>
          <w:szCs w:val="24"/>
          <w:u w:val="single"/>
          <w:lang w:val="pl-PL"/>
        </w:rPr>
        <w:t xml:space="preserve"> </w:t>
      </w:r>
      <w:r>
        <w:rPr>
          <w:rFonts w:ascii="Cambria" w:hAnsi="Cambria"/>
          <w:sz w:val="24"/>
          <w:szCs w:val="24"/>
          <w:u w:val="single"/>
          <w:lang w:val="pl-PL"/>
        </w:rPr>
        <w:t>11</w:t>
      </w:r>
      <w:r>
        <w:rPr>
          <w:rFonts w:ascii="Cambria" w:hAnsi="Cambria"/>
          <w:sz w:val="24"/>
          <w:szCs w:val="24"/>
          <w:u w:val="single"/>
          <w:lang w:val="pl-PL"/>
        </w:rPr>
        <w:t>.0</w:t>
      </w:r>
      <w:r>
        <w:rPr>
          <w:rFonts w:ascii="Cambria" w:hAnsi="Cambria"/>
          <w:sz w:val="24"/>
          <w:szCs w:val="24"/>
          <w:u w:val="single"/>
          <w:lang w:val="pl-PL"/>
        </w:rPr>
        <w:t>5</w:t>
      </w:r>
      <w:r>
        <w:rPr>
          <w:rFonts w:ascii="Cambria" w:hAnsi="Cambria"/>
          <w:sz w:val="24"/>
          <w:szCs w:val="24"/>
          <w:u w:val="single"/>
          <w:lang w:val="pl-PL"/>
        </w:rPr>
        <w:t>.2020r.</w:t>
      </w:r>
    </w:p>
    <w:p w14:paraId="3EAD5F64" w14:textId="5BF3EA92" w:rsidR="00FD3913" w:rsidRPr="0092498C" w:rsidRDefault="00FD3913">
      <w:pPr>
        <w:rPr>
          <w:lang w:val="pl-PL"/>
        </w:rPr>
      </w:pPr>
    </w:p>
    <w:p w14:paraId="377AD35B" w14:textId="4D0709BE" w:rsidR="0092498C" w:rsidRPr="0092498C" w:rsidRDefault="0092498C" w:rsidP="0092498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2498C">
        <w:rPr>
          <w:rFonts w:ascii="Times New Roman" w:hAnsi="Times New Roman" w:cs="Times New Roman"/>
          <w:b/>
          <w:bCs/>
          <w:sz w:val="24"/>
          <w:szCs w:val="24"/>
          <w:lang w:val="pl-PL"/>
        </w:rPr>
        <w:t>Wykreśl z tabeli podane słowa. Pozostałe litery utworzą hasło – dobrą radę.</w:t>
      </w:r>
    </w:p>
    <w:p w14:paraId="0E080DBC" w14:textId="7E791CFB" w:rsidR="0092498C" w:rsidRPr="0092498C" w:rsidRDefault="0092498C" w:rsidP="0092498C">
      <w:r>
        <w:rPr>
          <w:noProof/>
        </w:rPr>
        <w:drawing>
          <wp:inline distT="0" distB="0" distL="0" distR="0" wp14:anchorId="0759D827" wp14:editId="05380727">
            <wp:extent cx="6529708" cy="278765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5983" cy="279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98C" w:rsidRPr="0092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8C"/>
    <w:rsid w:val="0092498C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2125"/>
  <w15:chartTrackingRefBased/>
  <w15:docId w15:val="{AFDD526E-76A4-4671-A983-C3BB0098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2020-05-10T10:31:00Z</dcterms:created>
  <dcterms:modified xsi:type="dcterms:W3CDTF">2020-05-10T10:34:00Z</dcterms:modified>
</cp:coreProperties>
</file>