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894FE9">
        <w:fldChar w:fldCharType="begin"/>
      </w:r>
      <w:r w:rsidR="00060FE6">
        <w:instrText>HYPERLINK "http://kl.va/" \t "_blank"</w:instrText>
      </w:r>
      <w:r w:rsidR="00894FE9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894FE9">
        <w:fldChar w:fldCharType="end"/>
      </w:r>
      <w:r w:rsidR="00D6340D">
        <w:rPr>
          <w:rFonts w:ascii="Arial" w:hAnsi="Arial" w:cs="Arial"/>
          <w:color w:val="000000"/>
          <w:sz w:val="27"/>
          <w:szCs w:val="27"/>
        </w:rPr>
        <w:t>  18</w:t>
      </w:r>
      <w:r w:rsidR="000B48D7">
        <w:rPr>
          <w:rFonts w:ascii="Arial" w:hAnsi="Arial" w:cs="Arial"/>
          <w:color w:val="000000"/>
          <w:sz w:val="27"/>
          <w:szCs w:val="27"/>
        </w:rPr>
        <w:t>.</w:t>
      </w:r>
      <w:r w:rsidR="001053B7">
        <w:rPr>
          <w:rFonts w:ascii="Arial" w:hAnsi="Arial" w:cs="Arial"/>
          <w:color w:val="000000"/>
          <w:sz w:val="27"/>
          <w:szCs w:val="27"/>
        </w:rPr>
        <w:t>05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9E07C1" w:rsidRDefault="00D6340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 Temat: Szacowanie wyników działań na ułamkach dziesiętnych</w:t>
      </w:r>
    </w:p>
    <w:p w:rsidR="00AC77ED" w:rsidRDefault="00AC77ED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 xml:space="preserve">  </w:t>
      </w:r>
      <w:r w:rsidR="00D6340D">
        <w:rPr>
          <w:rFonts w:ascii="Arial" w:hAnsi="Arial" w:cs="Arial"/>
          <w:color w:val="000000"/>
          <w:sz w:val="27"/>
          <w:szCs w:val="27"/>
        </w:rPr>
        <w:t>14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mat w podręczniku </w:t>
      </w:r>
      <w:r w:rsidR="00D6340D">
        <w:rPr>
          <w:rFonts w:ascii="Arial" w:hAnsi="Arial" w:cs="Arial"/>
          <w:color w:val="000000"/>
          <w:sz w:val="27"/>
          <w:szCs w:val="27"/>
        </w:rPr>
        <w:t>na str.169-170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r w:rsidR="00DC7117" w:rsidRP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9E099E" w:rsidRDefault="00D6340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.1,2,3 str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.96</w:t>
      </w:r>
    </w:p>
    <w:p w:rsidR="00D6340D" w:rsidRDefault="00D6340D" w:rsidP="00D6340D">
      <w:pPr>
        <w:spacing w:line="240" w:lineRule="auto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D6340D" w:rsidRPr="00DC7117" w:rsidRDefault="00D6340D" w:rsidP="00D6340D">
      <w:pPr>
        <w:spacing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Szacowanie to obliczanie „ na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oko”bez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 dokładnego wyliczania (dodawania, odejmowania, mnożenia, dzielenia) np. pieniążków, odległości czy wagi. Np. idziemy do sklepu i zastanawiamy się, czy 6zł. starczy nam na 3 batony po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 xml:space="preserve"> 1,65zł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. Nie musimy dokładnie mnożyć, żeby odpowiedzieć na to pytanie. Odpowiedź brzmi tak, bo 1,65 to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minej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 niż 2 a 3 x 2 = 6</w:t>
      </w:r>
    </w:p>
    <w:p w:rsidR="00615B60" w:rsidRDefault="00615B60" w:rsidP="00615B60">
      <w:pPr>
        <w:rPr>
          <w:b/>
          <w:sz w:val="28"/>
          <w:szCs w:val="28"/>
          <w:u w:val="single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B48D7"/>
    <w:rsid w:val="000C0367"/>
    <w:rsid w:val="000E00F1"/>
    <w:rsid w:val="001053B7"/>
    <w:rsid w:val="00201839"/>
    <w:rsid w:val="00216023"/>
    <w:rsid w:val="00231DE9"/>
    <w:rsid w:val="002F5622"/>
    <w:rsid w:val="003067E8"/>
    <w:rsid w:val="00397803"/>
    <w:rsid w:val="00407DDA"/>
    <w:rsid w:val="00457863"/>
    <w:rsid w:val="00607827"/>
    <w:rsid w:val="00615B60"/>
    <w:rsid w:val="006334F2"/>
    <w:rsid w:val="00705837"/>
    <w:rsid w:val="00745DDF"/>
    <w:rsid w:val="007B5C52"/>
    <w:rsid w:val="00894FE9"/>
    <w:rsid w:val="008A79C9"/>
    <w:rsid w:val="00967765"/>
    <w:rsid w:val="009A68A8"/>
    <w:rsid w:val="009E07C1"/>
    <w:rsid w:val="009E099E"/>
    <w:rsid w:val="00A770E8"/>
    <w:rsid w:val="00AC77ED"/>
    <w:rsid w:val="00AD7CAE"/>
    <w:rsid w:val="00AF5C2C"/>
    <w:rsid w:val="00B91E03"/>
    <w:rsid w:val="00C7006E"/>
    <w:rsid w:val="00C951BD"/>
    <w:rsid w:val="00D6340D"/>
    <w:rsid w:val="00DC7117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21</cp:revision>
  <dcterms:created xsi:type="dcterms:W3CDTF">2020-03-26T14:43:00Z</dcterms:created>
  <dcterms:modified xsi:type="dcterms:W3CDTF">2020-05-12T14:29:00Z</dcterms:modified>
</cp:coreProperties>
</file>