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VIa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WF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 dniu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6 i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9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.2020 r.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