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E" w:rsidRPr="00CC5D9E" w:rsidRDefault="00DE5700">
      <w:r w:rsidRPr="00DE5700">
        <w:rPr>
          <w:rFonts w:ascii="Lucida Handwriting" w:hAnsi="Lucida Handwriting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3D8FD08" wp14:editId="266FE590">
            <wp:simplePos x="0" y="0"/>
            <wp:positionH relativeFrom="column">
              <wp:posOffset>4422302</wp:posOffset>
            </wp:positionH>
            <wp:positionV relativeFrom="paragraph">
              <wp:posOffset>109855</wp:posOffset>
            </wp:positionV>
            <wp:extent cx="1304925" cy="993140"/>
            <wp:effectExtent l="0" t="0" r="9525" b="0"/>
            <wp:wrapNone/>
            <wp:docPr id="2" name="Obraz 2" descr="Chłopiec Dzieci Rysunek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łopiec Dzieci Rysunek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45" w:rsidRPr="00A90034">
        <w:rPr>
          <w:rFonts w:ascii="Lucida Handwriting" w:hAnsi="Lucida Handwriting" w:cs="Times New Roman"/>
          <w:b/>
          <w:sz w:val="32"/>
          <w:szCs w:val="32"/>
        </w:rPr>
        <w:t>Drogie Dziewczynki M</w:t>
      </w:r>
      <w:r w:rsidR="00E76D45" w:rsidRPr="00A90034">
        <w:rPr>
          <w:rFonts w:ascii="Times New Roman" w:hAnsi="Times New Roman" w:cs="Times New Roman"/>
          <w:b/>
          <w:sz w:val="32"/>
          <w:szCs w:val="32"/>
        </w:rPr>
        <w:t>ł</w:t>
      </w:r>
      <w:r w:rsidR="00CC5D9E">
        <w:rPr>
          <w:rFonts w:ascii="Lucida Handwriting" w:hAnsi="Lucida Handwriting" w:cs="Times New Roman"/>
          <w:b/>
          <w:sz w:val="32"/>
          <w:szCs w:val="32"/>
        </w:rPr>
        <w:t>odsze i Starsze</w:t>
      </w:r>
    </w:p>
    <w:p w:rsidR="00CC5D9E" w:rsidRDefault="00CC5D9E">
      <w:pPr>
        <w:rPr>
          <w:rFonts w:ascii="Lucida Handwriting" w:hAnsi="Lucida Handwriting" w:cs="Times New Roman"/>
          <w:b/>
          <w:sz w:val="32"/>
          <w:szCs w:val="32"/>
        </w:rPr>
      </w:pPr>
      <w:r w:rsidRPr="00046B25">
        <w:rPr>
          <w:rFonts w:ascii="Lucida Handwriting" w:hAnsi="Lucida Handwriting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33A6C29B" wp14:editId="1F848B14">
            <wp:simplePos x="0" y="0"/>
            <wp:positionH relativeFrom="column">
              <wp:posOffset>-223520</wp:posOffset>
            </wp:positionH>
            <wp:positionV relativeFrom="paragraph">
              <wp:posOffset>366395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6" name="Obraz 6" descr="Balon Grafika - balon &amp;, baloniki dla dziec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lon Grafika - balon &amp;, baloniki dla dziec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700" w:rsidRDefault="00DE5700">
      <w:pPr>
        <w:rPr>
          <w:rFonts w:ascii="Lucida Handwriting" w:hAnsi="Lucida Handwriting" w:cs="Times New Roman"/>
          <w:b/>
          <w:sz w:val="32"/>
          <w:szCs w:val="32"/>
        </w:rPr>
      </w:pPr>
    </w:p>
    <w:p w:rsidR="00703AAA" w:rsidRDefault="00DE5700" w:rsidP="00703AAA">
      <w:pPr>
        <w:rPr>
          <w:rFonts w:ascii="Lucida Handwriting" w:hAnsi="Lucida Handwriting" w:cs="Times New Roman"/>
          <w:b/>
          <w:sz w:val="24"/>
          <w:szCs w:val="24"/>
        </w:rPr>
      </w:pPr>
      <w:r w:rsidRPr="00DE5700">
        <w:rPr>
          <w:rFonts w:ascii="Arial" w:hAnsi="Arial" w:cs="Arial"/>
          <w:b/>
          <w:color w:val="222222"/>
          <w:sz w:val="24"/>
          <w:szCs w:val="24"/>
          <w:shd w:val="clear" w:color="auto" w:fill="F7F7F7"/>
        </w:rPr>
        <w:t>„Chwile z dzieckiem to święto, które jeszcze u ciebie trwa.”</w:t>
      </w:r>
      <w:r w:rsidR="00CC5D9E">
        <w:rPr>
          <w:rFonts w:ascii="Arial" w:hAnsi="Arial" w:cs="Arial"/>
          <w:b/>
          <w:color w:val="222222"/>
          <w:sz w:val="24"/>
          <w:szCs w:val="24"/>
          <w:shd w:val="clear" w:color="auto" w:fill="F7F7F7"/>
        </w:rPr>
        <w:t>-</w:t>
      </w:r>
      <w:r w:rsidRPr="00DE5700">
        <w:rPr>
          <w:rFonts w:ascii="Arial" w:hAnsi="Arial" w:cs="Arial"/>
          <w:b/>
          <w:color w:val="222222"/>
          <w:sz w:val="24"/>
          <w:szCs w:val="24"/>
          <w:shd w:val="clear" w:color="auto" w:fill="F7F7F7"/>
        </w:rPr>
        <w:t xml:space="preserve"> </w:t>
      </w:r>
      <w:r w:rsidR="00CC5D9E">
        <w:rPr>
          <w:rFonts w:ascii="Arial" w:hAnsi="Arial" w:cs="Arial"/>
          <w:color w:val="222222"/>
          <w:sz w:val="24"/>
          <w:szCs w:val="24"/>
          <w:shd w:val="clear" w:color="auto" w:fill="F7F7F7"/>
        </w:rPr>
        <w:t>Janusz Korczak.</w:t>
      </w:r>
      <w:r w:rsidRPr="00DE5700">
        <w:rPr>
          <w:rFonts w:ascii="Arial" w:hAnsi="Arial" w:cs="Arial"/>
          <w:b/>
          <w:color w:val="222222"/>
          <w:sz w:val="24"/>
          <w:szCs w:val="24"/>
        </w:rPr>
        <w:br/>
      </w:r>
    </w:p>
    <w:p w:rsidR="00703AAA" w:rsidRDefault="00026822" w:rsidP="00703AAA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5D9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Pozostajemy </w:t>
      </w:r>
      <w:r w:rsidR="00E51DDA" w:rsidRPr="00CC5D9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w klimacie</w:t>
      </w:r>
      <w:r w:rsidRPr="00CC5D9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Dnia Dziecka. Niektórzy mówią, że taki dzień jest codziennie .Dla dziecka każdy dzień to nowe wyzwania, poznawanie, doświadczanie.</w:t>
      </w:r>
      <w:r w:rsidR="00703AA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Rozwój</w:t>
      </w:r>
      <w:r w:rsidR="00EF744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bookmarkStart w:id="0" w:name="_GoBack"/>
      <w:bookmarkEnd w:id="0"/>
      <w:r w:rsidR="00703AA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obwarowany  jest określonymi prawami.</w:t>
      </w:r>
    </w:p>
    <w:p w:rsidR="00026822" w:rsidRPr="00703AAA" w:rsidRDefault="00703AAA" w:rsidP="00703AAA">
      <w:pPr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026822" w:rsidRPr="00CC5D9E">
        <w:rPr>
          <w:rStyle w:val="Pogrubienie"/>
          <w:rFonts w:ascii="Arial" w:hAnsi="Arial" w:cs="Arial"/>
          <w:bCs w:val="0"/>
          <w:color w:val="15161B"/>
          <w:sz w:val="24"/>
          <w:szCs w:val="24"/>
          <w:bdr w:val="none" w:sz="0" w:space="0" w:color="auto" w:frame="1"/>
          <w:shd w:val="clear" w:color="auto" w:fill="FFFFFF"/>
        </w:rPr>
        <w:t>Prawa dziecka</w:t>
      </w:r>
      <w:r w:rsidR="00026822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> </w:t>
      </w:r>
      <w:r w:rsidR="00A90034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 xml:space="preserve">to kategoria praw człowieka, które </w:t>
      </w:r>
      <w:r w:rsidR="00026822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 xml:space="preserve"> przysługują każdemu z nas tylko dlatego, że jesteśmy ludźmi. Do praw człowieka zaliczane jest m.in. praw</w:t>
      </w:r>
      <w:r w:rsidR="00A90034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>o do życia, wolności, edukacji. S</w:t>
      </w:r>
      <w:r w:rsidR="00026822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>ą one</w:t>
      </w:r>
      <w:r w:rsidR="00026822" w:rsidRPr="00A90034">
        <w:rPr>
          <w:rFonts w:ascii="Arial" w:hAnsi="Arial" w:cs="Arial"/>
          <w:color w:val="15161B"/>
          <w:sz w:val="24"/>
          <w:szCs w:val="24"/>
          <w:u w:val="single"/>
          <w:shd w:val="clear" w:color="auto" w:fill="FFFFFF"/>
        </w:rPr>
        <w:t xml:space="preserve"> powszechne</w:t>
      </w:r>
      <w:r w:rsidR="00026822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 xml:space="preserve">, a więc takie same dla wszystkich, </w:t>
      </w:r>
      <w:r w:rsidR="00026822" w:rsidRPr="00A90034">
        <w:rPr>
          <w:rFonts w:ascii="Arial" w:hAnsi="Arial" w:cs="Arial"/>
          <w:color w:val="15161B"/>
          <w:sz w:val="24"/>
          <w:szCs w:val="24"/>
          <w:u w:val="single"/>
          <w:shd w:val="clear" w:color="auto" w:fill="FFFFFF"/>
        </w:rPr>
        <w:t>przyrodzone,</w:t>
      </w:r>
      <w:r w:rsidR="00026822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 xml:space="preserve"> czyli istnieją niezależnie </w:t>
      </w:r>
      <w:r w:rsidR="00A90034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 xml:space="preserve">od woli władzy, i </w:t>
      </w:r>
      <w:r w:rsidR="00A90034" w:rsidRPr="00A90034">
        <w:rPr>
          <w:rFonts w:ascii="Arial" w:hAnsi="Arial" w:cs="Arial"/>
          <w:color w:val="15161B"/>
          <w:sz w:val="24"/>
          <w:szCs w:val="24"/>
          <w:u w:val="single"/>
          <w:shd w:val="clear" w:color="auto" w:fill="FFFFFF"/>
        </w:rPr>
        <w:t xml:space="preserve">niezbywalne, </w:t>
      </w:r>
      <w:r w:rsidR="00026822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>czyli nikt nie może ich ludziom odebrać</w:t>
      </w:r>
      <w:r w:rsidR="00A90034" w:rsidRPr="00A90034">
        <w:rPr>
          <w:rFonts w:ascii="Arial" w:hAnsi="Arial" w:cs="Arial"/>
          <w:color w:val="15161B"/>
          <w:sz w:val="24"/>
          <w:szCs w:val="24"/>
          <w:shd w:val="clear" w:color="auto" w:fill="FFFFFF"/>
        </w:rPr>
        <w:t>.</w:t>
      </w:r>
    </w:p>
    <w:p w:rsidR="00A90034" w:rsidRDefault="00046B25" w:rsidP="00856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B25">
        <w:rPr>
          <w:rFonts w:ascii="Elephant" w:eastAsia="Times New Roman" w:hAnsi="Elephant" w:cs="Arial"/>
          <w:noProof/>
          <w:color w:val="15161B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6F9B6A7F" wp14:editId="385174C3">
            <wp:simplePos x="0" y="0"/>
            <wp:positionH relativeFrom="column">
              <wp:posOffset>1710055</wp:posOffset>
            </wp:positionH>
            <wp:positionV relativeFrom="paragraph">
              <wp:posOffset>595630</wp:posOffset>
            </wp:positionV>
            <wp:extent cx="1447800" cy="916940"/>
            <wp:effectExtent l="0" t="0" r="0" b="0"/>
            <wp:wrapThrough wrapText="bothSides">
              <wp:wrapPolygon edited="0">
                <wp:start x="0" y="0"/>
                <wp:lineTo x="0" y="21091"/>
                <wp:lineTo x="21316" y="21091"/>
                <wp:lineTo x="21316" y="0"/>
                <wp:lineTo x="0" y="0"/>
              </wp:wrapPolygon>
            </wp:wrapThrough>
            <wp:docPr id="5" name="Obraz 5" descr="Dzień Dziecka 1 czerwca i 5 czerwca przy GKC w Potęgowie | Gm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ń Dziecka 1 czerwca i 5 czerwca przy GKC w Potęgowie | Gmi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034" w:rsidRPr="00691FAF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 xml:space="preserve">Prawa dziecka przysługują każdemu dziecku bez wyjątku. Idea nie jest nowa, ale jeszcze </w:t>
      </w:r>
      <w:r w:rsidR="00A90034">
        <w:rPr>
          <w:rFonts w:ascii="Times New Roman" w:hAnsi="Times New Roman" w:cs="Times New Roman"/>
          <w:sz w:val="24"/>
          <w:szCs w:val="24"/>
        </w:rPr>
        <w:t>w  X VIII</w:t>
      </w:r>
      <w:r w:rsidR="00691FAF">
        <w:rPr>
          <w:rFonts w:ascii="Times New Roman" w:hAnsi="Times New Roman" w:cs="Times New Roman"/>
          <w:sz w:val="24"/>
          <w:szCs w:val="24"/>
        </w:rPr>
        <w:t xml:space="preserve"> </w:t>
      </w:r>
      <w:r w:rsidR="00A90034">
        <w:rPr>
          <w:rFonts w:ascii="Times New Roman" w:hAnsi="Times New Roman" w:cs="Times New Roman"/>
          <w:sz w:val="24"/>
          <w:szCs w:val="24"/>
        </w:rPr>
        <w:t xml:space="preserve">w. panowało </w:t>
      </w:r>
      <w:r w:rsidR="00691FAF">
        <w:rPr>
          <w:rFonts w:ascii="Times New Roman" w:hAnsi="Times New Roman" w:cs="Times New Roman"/>
          <w:sz w:val="24"/>
          <w:szCs w:val="24"/>
        </w:rPr>
        <w:t>przekonanie, że dziecko to ledwie „materiał” na człowieka i by wyrosło na pełnowartościową osobę, wymaga dyscypliny.</w:t>
      </w:r>
    </w:p>
    <w:p w:rsidR="00691FAF" w:rsidRDefault="00691FAF" w:rsidP="00856589">
      <w:pPr>
        <w:shd w:val="clear" w:color="auto" w:fill="FFFFFF"/>
        <w:spacing w:after="120" w:line="480" w:lineRule="atLeast"/>
        <w:jc w:val="both"/>
        <w:textAlignment w:val="baseline"/>
        <w:outlineLvl w:val="1"/>
        <w:rPr>
          <w:rFonts w:ascii="Elephant" w:eastAsia="Times New Roman" w:hAnsi="Elephant" w:cs="Arial"/>
          <w:color w:val="15161B"/>
          <w:sz w:val="32"/>
          <w:szCs w:val="32"/>
          <w:lang w:eastAsia="pl-PL"/>
        </w:rPr>
      </w:pPr>
      <w:r w:rsidRPr="00DE5700">
        <w:rPr>
          <w:rFonts w:ascii="Elephant" w:eastAsia="Times New Roman" w:hAnsi="Elephant" w:cs="Arial"/>
          <w:color w:val="15161B"/>
          <w:sz w:val="32"/>
          <w:szCs w:val="32"/>
          <w:lang w:eastAsia="pl-PL"/>
        </w:rPr>
        <w:t>Prawa dzieci</w:t>
      </w:r>
    </w:p>
    <w:p w:rsidR="00046B25" w:rsidRPr="00691FAF" w:rsidRDefault="00046B25" w:rsidP="00856589">
      <w:pPr>
        <w:shd w:val="clear" w:color="auto" w:fill="FFFFFF"/>
        <w:spacing w:after="120" w:line="480" w:lineRule="atLeast"/>
        <w:jc w:val="both"/>
        <w:textAlignment w:val="baseline"/>
        <w:outlineLvl w:val="1"/>
        <w:rPr>
          <w:rFonts w:ascii="Elephant" w:eastAsia="Times New Roman" w:hAnsi="Elephant" w:cs="Arial"/>
          <w:color w:val="15161B"/>
          <w:sz w:val="32"/>
          <w:szCs w:val="32"/>
          <w:lang w:eastAsia="pl-PL"/>
        </w:rPr>
      </w:pPr>
    </w:p>
    <w:p w:rsidR="00A4360A" w:rsidRPr="00A4360A" w:rsidRDefault="00691FAF" w:rsidP="00A4360A">
      <w:pPr>
        <w:shd w:val="clear" w:color="auto" w:fill="FFFFFF"/>
        <w:spacing w:after="36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Prawa dziecka najpełniej określa Konwencja o Prawach Dziecka, przyjęta przez Organizację Narodów Zjednoczonych w 1989 r.</w:t>
      </w:r>
      <w:r w:rsidR="00EF7440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, a ratyfikowane przez Polskę w 1991r.</w:t>
      </w:r>
      <w:r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Prawa te sformułowano, kierując się kilkoma ważnymi zasadami</w:t>
      </w:r>
      <w:r w:rsidR="00A4360A"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.</w:t>
      </w:r>
    </w:p>
    <w:p w:rsidR="00A4360A" w:rsidRDefault="00691FAF" w:rsidP="00A4360A">
      <w:pPr>
        <w:pStyle w:val="Akapitzlist"/>
        <w:numPr>
          <w:ilvl w:val="0"/>
          <w:numId w:val="11"/>
        </w:numPr>
        <w:shd w:val="clear" w:color="auto" w:fill="FFFFFF"/>
        <w:spacing w:after="36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.Po pierwsze – </w:t>
      </w:r>
      <w:r w:rsidRPr="00A436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zasadą dobra dziecka</w:t>
      </w:r>
      <w:r w:rsidRPr="00A436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</w:t>
      </w:r>
      <w:r w:rsidRPr="00A436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 xml:space="preserve">która </w:t>
      </w:r>
      <w:r w:rsidR="00250AA5"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oznacza, że wszystkie działania .</w:t>
      </w:r>
      <w:r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podejmowane wobec dziecka muszą leżeć w jego</w:t>
      </w:r>
      <w:r w:rsidR="00A4360A"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 xml:space="preserve"> jak najlepiej pojętym interes</w:t>
      </w:r>
      <w:r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.</w:t>
      </w:r>
    </w:p>
    <w:p w:rsidR="00A4360A" w:rsidRDefault="00CC5D9E" w:rsidP="00A4360A">
      <w:pPr>
        <w:pStyle w:val="Akapitzlist"/>
        <w:numPr>
          <w:ilvl w:val="0"/>
          <w:numId w:val="11"/>
        </w:numPr>
        <w:shd w:val="clear" w:color="auto" w:fill="FFFFFF"/>
        <w:spacing w:after="36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Po drugie-</w:t>
      </w:r>
      <w:r w:rsidR="00691FAF"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 </w:t>
      </w:r>
      <w:r w:rsidR="00691FAF" w:rsidRPr="00A4360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bdr w:val="none" w:sz="0" w:space="0" w:color="auto" w:frame="1"/>
          <w:lang w:eastAsia="pl-PL"/>
        </w:rPr>
        <w:t>zasadą równości</w:t>
      </w:r>
      <w:r w:rsidR="00691FAF" w:rsidRPr="00A4360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pl-PL"/>
        </w:rPr>
        <w:t>,</w:t>
      </w:r>
      <w:r w:rsidR="00691FAF" w:rsidRPr="00A4360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691FAF" w:rsidRPr="00A4360A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 xml:space="preserve">co oznacza, że wszystkie dzieci są równe wobec prawa, bez względu na to, skąd pochodzą, jaką mają płeć. </w:t>
      </w:r>
    </w:p>
    <w:p w:rsidR="00691FAF" w:rsidRPr="00A4360A" w:rsidRDefault="00A4360A" w:rsidP="00A4360A">
      <w:pPr>
        <w:pStyle w:val="Akapitzlist"/>
        <w:numPr>
          <w:ilvl w:val="0"/>
          <w:numId w:val="11"/>
        </w:numPr>
        <w:shd w:val="clear" w:color="auto" w:fill="FFFFFF"/>
        <w:spacing w:after="36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  <w:t>Z</w:t>
      </w:r>
      <w:r>
        <w:rPr>
          <w:rStyle w:val="Pogrubienie"/>
          <w:rFonts w:ascii="Times New Roman" w:hAnsi="Times New Roman" w:cs="Times New Roman"/>
          <w:bCs w:val="0"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  <w:t>asada</w:t>
      </w:r>
      <w:r w:rsidR="00691FAF" w:rsidRPr="00A4360A">
        <w:rPr>
          <w:rStyle w:val="Pogrubienie"/>
          <w:rFonts w:ascii="Times New Roman" w:hAnsi="Times New Roman" w:cs="Times New Roman"/>
          <w:bCs w:val="0"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pomocy państwa</w:t>
      </w:r>
      <w:r w:rsidR="00691FAF" w:rsidRPr="00A4360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, </w:t>
      </w:r>
      <w:r w:rsidR="00691FAF" w:rsidRPr="00A4360A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>wedle której zobowiązane jest ono do pomagania rodzinom, które takiej pomocy potrzebują. W dokumencie tym prawa dziecka podzielono na różne kategorie. </w:t>
      </w:r>
    </w:p>
    <w:p w:rsidR="00CC5D9E" w:rsidRPr="00CC5D9E" w:rsidRDefault="00CC5D9E" w:rsidP="00CC5D9E">
      <w:pPr>
        <w:pStyle w:val="Akapitzlist"/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</w:p>
    <w:p w:rsidR="00856589" w:rsidRPr="00CC5D9E" w:rsidRDefault="00703AAA" w:rsidP="00703AAA">
      <w:pPr>
        <w:pStyle w:val="Nagwek2"/>
        <w:shd w:val="clear" w:color="auto" w:fill="FFFFFF" w:themeFill="background1"/>
        <w:spacing w:before="0" w:beforeAutospacing="0" w:after="120" w:afterAutospacing="0" w:line="480" w:lineRule="atLeast"/>
        <w:ind w:left="1290"/>
        <w:jc w:val="both"/>
        <w:textAlignment w:val="baseline"/>
        <w:rPr>
          <w:rFonts w:ascii="Gill Sans Ultra Bold" w:hAnsi="Gill Sans Ultra Bold" w:cs="Arial"/>
          <w:b w:val="0"/>
          <w:bCs w:val="0"/>
          <w:color w:val="15161B"/>
          <w:sz w:val="24"/>
          <w:szCs w:val="24"/>
        </w:rPr>
      </w:pPr>
      <w:r w:rsidRPr="00703AAA">
        <w:rPr>
          <w:rFonts w:ascii="Gill Sans Ultra Bold" w:hAnsi="Gill Sans Ultra Bold" w:cs="Arial"/>
          <w:noProof/>
          <w:color w:val="15161B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3C55586" wp14:editId="146EA350">
            <wp:simplePos x="0" y="0"/>
            <wp:positionH relativeFrom="column">
              <wp:posOffset>3472180</wp:posOffset>
            </wp:positionH>
            <wp:positionV relativeFrom="paragraph">
              <wp:posOffset>-414020</wp:posOffset>
            </wp:positionV>
            <wp:extent cx="9207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004" y="21263"/>
                <wp:lineTo x="21004" y="0"/>
                <wp:lineTo x="0" y="0"/>
              </wp:wrapPolygon>
            </wp:wrapTight>
            <wp:docPr id="8" name="Obraz 8" descr="Fundacja Czerwone Serduszko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undacja Czerwone Serduszko - Home |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9E" w:rsidRPr="00CC5D9E">
        <w:rPr>
          <w:rFonts w:ascii="Gill Sans Ultra Bold" w:hAnsi="Gill Sans Ultra Bold" w:cs="Arial"/>
          <w:noProof/>
          <w:color w:val="15161B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7A7E8D" wp14:editId="2B55C077">
            <wp:simplePos x="0" y="0"/>
            <wp:positionH relativeFrom="column">
              <wp:posOffset>909955</wp:posOffset>
            </wp:positionH>
            <wp:positionV relativeFrom="paragraph">
              <wp:posOffset>-90170</wp:posOffset>
            </wp:positionV>
            <wp:extent cx="81915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ight>
            <wp:docPr id="7" name="Obraz 7" descr="Serce, serca, serduszko małe, znacznik życia Me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e, serca, serduszko małe, znacznik życia Mep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9E">
        <w:rPr>
          <w:rFonts w:ascii="Gill Sans Ultra Bold" w:hAnsi="Gill Sans Ultra Bold" w:cs="Arial"/>
          <w:b w:val="0"/>
          <w:bCs w:val="0"/>
          <w:color w:val="15161B"/>
          <w:sz w:val="24"/>
          <w:szCs w:val="24"/>
        </w:rPr>
        <w:t xml:space="preserve">                                          </w:t>
      </w:r>
      <w:r>
        <w:rPr>
          <w:rFonts w:ascii="Gill Sans Ultra Bold" w:hAnsi="Gill Sans Ultra Bold" w:cs="Arial"/>
          <w:b w:val="0"/>
          <w:bCs w:val="0"/>
          <w:color w:val="15161B"/>
          <w:sz w:val="24"/>
          <w:szCs w:val="24"/>
        </w:rPr>
        <w:t xml:space="preserve">                Prawa  dziecka      </w:t>
      </w:r>
    </w:p>
    <w:p w:rsidR="00856589" w:rsidRPr="00EF7440" w:rsidRDefault="00856589" w:rsidP="00856589">
      <w:pPr>
        <w:pStyle w:val="NormalnyWeb"/>
        <w:shd w:val="clear" w:color="auto" w:fill="FFFFFF"/>
        <w:spacing w:before="0" w:beforeAutospacing="0" w:after="0" w:afterAutospacing="0" w:line="480" w:lineRule="atLeast"/>
        <w:ind w:left="1290"/>
        <w:jc w:val="both"/>
        <w:textAlignment w:val="baseline"/>
        <w:rPr>
          <w:color w:val="15161B"/>
          <w:u w:val="single"/>
        </w:rPr>
      </w:pPr>
      <w:r w:rsidRPr="00EF7440">
        <w:rPr>
          <w:rStyle w:val="Pogrubienie"/>
          <w:bCs w:val="0"/>
          <w:color w:val="15161B"/>
          <w:u w:val="single"/>
          <w:bdr w:val="none" w:sz="0" w:space="0" w:color="auto" w:frame="1"/>
        </w:rPr>
        <w:t>Prawa cywilne i wolności osobistej, umożliwiające rozwój dziecka: </w:t>
      </w:r>
    </w:p>
    <w:p w:rsidR="00856589" w:rsidRPr="00856589" w:rsidRDefault="00856589" w:rsidP="00856589">
      <w:pPr>
        <w:numPr>
          <w:ilvl w:val="0"/>
          <w:numId w:val="2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życia i rozwoju,</w:t>
      </w:r>
    </w:p>
    <w:p w:rsidR="00856589" w:rsidRPr="00856589" w:rsidRDefault="00856589" w:rsidP="00856589">
      <w:pPr>
        <w:numPr>
          <w:ilvl w:val="0"/>
          <w:numId w:val="2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tożsamości i identyczności (prawo do nazwiska, imienia, obywatelstwa, wiedzy o własnym pochodzeniu),</w:t>
      </w:r>
    </w:p>
    <w:p w:rsidR="00856589" w:rsidRPr="00856589" w:rsidRDefault="00856589" w:rsidP="00856589">
      <w:pPr>
        <w:numPr>
          <w:ilvl w:val="0"/>
          <w:numId w:val="2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swobody myśli, sumienia i wyznania,</w:t>
      </w:r>
    </w:p>
    <w:p w:rsidR="00856589" w:rsidRPr="00856589" w:rsidRDefault="00856589" w:rsidP="00856589">
      <w:pPr>
        <w:numPr>
          <w:ilvl w:val="0"/>
          <w:numId w:val="2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wyrażania własnych poglądów i występowania w sprawach jego dotyczących w postępowaniu administracyjnym i sądowym, </w:t>
      </w:r>
    </w:p>
    <w:p w:rsidR="00856589" w:rsidRPr="00856589" w:rsidRDefault="00856589" w:rsidP="00856589">
      <w:pPr>
        <w:numPr>
          <w:ilvl w:val="0"/>
          <w:numId w:val="2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wychowywania w rodzinie i kontaktów z rodzicami w przypadku rozłączenia z nimi,</w:t>
      </w:r>
    </w:p>
    <w:p w:rsidR="00856589" w:rsidRPr="00856589" w:rsidRDefault="00856589" w:rsidP="00856589">
      <w:pPr>
        <w:numPr>
          <w:ilvl w:val="0"/>
          <w:numId w:val="2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wolności od przemocy fizycznej lub psychicznej, wyzysku, nadużyć seksualnych i wszelkiego okrucieństwa,</w:t>
      </w:r>
    </w:p>
    <w:p w:rsidR="00856589" w:rsidRPr="00856589" w:rsidRDefault="00856589" w:rsidP="00856589">
      <w:pPr>
        <w:numPr>
          <w:ilvl w:val="0"/>
          <w:numId w:val="2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godności i szacunku.</w:t>
      </w:r>
    </w:p>
    <w:p w:rsidR="00856589" w:rsidRPr="00856589" w:rsidRDefault="00856589" w:rsidP="00856589">
      <w:pPr>
        <w:numPr>
          <w:ilvl w:val="0"/>
          <w:numId w:val="3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do nietykalności osobistej,</w:t>
      </w:r>
    </w:p>
    <w:p w:rsidR="00856589" w:rsidRDefault="00856589" w:rsidP="00856589">
      <w:pPr>
        <w:numPr>
          <w:ilvl w:val="0"/>
          <w:numId w:val="3"/>
        </w:numPr>
        <w:shd w:val="clear" w:color="auto" w:fill="FFFFFF"/>
        <w:spacing w:after="0" w:line="480" w:lineRule="atLeast"/>
        <w:ind w:left="1950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 w:rsidRPr="00856589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Prawo nierekrutowania do wojska poniżej 15. roku życia</w:t>
      </w:r>
    </w:p>
    <w:p w:rsidR="00703AAA" w:rsidRDefault="00703AAA" w:rsidP="00703AAA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</w:p>
    <w:p w:rsidR="00703AAA" w:rsidRDefault="00250AA5" w:rsidP="00703AAA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 xml:space="preserve">Jak zauważyłyście, to </w:t>
      </w:r>
      <w:r w:rsidR="00185667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 xml:space="preserve">dopiero  część praw zapisanych w Konwencji o Prawach Dziecka. </w:t>
      </w:r>
      <w:r w:rsidR="00185667" w:rsidRPr="0018566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pl-PL"/>
        </w:rPr>
        <w:t>Każdy powinien znać swoje prawa, rozumieć je i korzystać w sposób odpowiedni</w:t>
      </w:r>
      <w:r w:rsidR="00185667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 xml:space="preserve">. Dalsza część w następnych zajęciach. W przypadku niejasności, służymy </w:t>
      </w:r>
      <w:r w:rsidR="00EF7440">
        <w:rPr>
          <w:rFonts w:ascii="Times New Roman" w:eastAsia="Times New Roman" w:hAnsi="Times New Roman" w:cs="Times New Roman"/>
          <w:color w:val="15161B"/>
          <w:sz w:val="24"/>
          <w:szCs w:val="24"/>
          <w:lang w:eastAsia="pl-PL"/>
        </w:rPr>
        <w:t>wyjaśnieniami.</w:t>
      </w:r>
    </w:p>
    <w:p w:rsidR="00250AA5" w:rsidRPr="00185667" w:rsidRDefault="00250AA5" w:rsidP="00CC5D9E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5667" w:rsidRDefault="00185667" w:rsidP="00CC5D9E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185667" w:rsidRPr="00250AA5" w:rsidRDefault="00185667" w:rsidP="00CC5D9E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50AA5" w:rsidRPr="00250AA5" w:rsidRDefault="00250AA5" w:rsidP="00185667">
      <w:pPr>
        <w:ind w:left="3540" w:firstLine="708"/>
        <w:rPr>
          <w:rFonts w:ascii="Lucida Handwriting" w:hAnsi="Lucida Handwriting" w:cs="Times New Roman"/>
          <w:sz w:val="28"/>
          <w:szCs w:val="28"/>
        </w:rPr>
      </w:pPr>
      <w:r w:rsidRPr="00250AA5">
        <w:rPr>
          <w:rFonts w:ascii="Lucida Handwriting" w:hAnsi="Lucida Handwriting" w:cs="Times New Roman"/>
          <w:sz w:val="28"/>
          <w:szCs w:val="28"/>
        </w:rPr>
        <w:t>Ciocia Gosia i Ciocia Tosia</w:t>
      </w:r>
    </w:p>
    <w:p w:rsidR="008C125A" w:rsidRDefault="00185667" w:rsidP="00691F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6B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05B7BB8A" wp14:editId="74A2490A">
            <wp:simplePos x="0" y="0"/>
            <wp:positionH relativeFrom="column">
              <wp:posOffset>833120</wp:posOffset>
            </wp:positionH>
            <wp:positionV relativeFrom="paragraph">
              <wp:posOffset>153670</wp:posOffset>
            </wp:positionV>
            <wp:extent cx="3857625" cy="1732915"/>
            <wp:effectExtent l="0" t="0" r="9525" b="635"/>
            <wp:wrapSquare wrapText="bothSides"/>
            <wp:docPr id="3" name="Obraz 3" descr="dzieci - Państwowa Szkoła Muzyczna I stopnia w Ostrowcu Świętokrzy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- Państwowa Szkoła Muzyczna I stopnia w Ostrowcu Świętokrzysk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FAF" w:rsidRPr="00A90034" w:rsidRDefault="00691FAF" w:rsidP="00691FA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1FAF" w:rsidRPr="00A9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55"/>
    <w:multiLevelType w:val="multilevel"/>
    <w:tmpl w:val="075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D7A5D"/>
    <w:multiLevelType w:val="multilevel"/>
    <w:tmpl w:val="236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B6679"/>
    <w:multiLevelType w:val="multilevel"/>
    <w:tmpl w:val="E00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47ABB"/>
    <w:multiLevelType w:val="multilevel"/>
    <w:tmpl w:val="68C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D2F20"/>
    <w:multiLevelType w:val="multilevel"/>
    <w:tmpl w:val="3D1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83"/>
    <w:multiLevelType w:val="multilevel"/>
    <w:tmpl w:val="697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0155A"/>
    <w:multiLevelType w:val="hybridMultilevel"/>
    <w:tmpl w:val="9E883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01EA7"/>
    <w:multiLevelType w:val="multilevel"/>
    <w:tmpl w:val="28B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34C6F"/>
    <w:multiLevelType w:val="hybridMultilevel"/>
    <w:tmpl w:val="3334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B26B7"/>
    <w:multiLevelType w:val="hybridMultilevel"/>
    <w:tmpl w:val="C862C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439AE"/>
    <w:multiLevelType w:val="multilevel"/>
    <w:tmpl w:val="FBC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5"/>
    <w:rsid w:val="00026822"/>
    <w:rsid w:val="00046B25"/>
    <w:rsid w:val="00085802"/>
    <w:rsid w:val="00185667"/>
    <w:rsid w:val="00250AA5"/>
    <w:rsid w:val="00691FAF"/>
    <w:rsid w:val="00703AAA"/>
    <w:rsid w:val="007A4301"/>
    <w:rsid w:val="00856589"/>
    <w:rsid w:val="008C125A"/>
    <w:rsid w:val="009D6286"/>
    <w:rsid w:val="00A4360A"/>
    <w:rsid w:val="00A90034"/>
    <w:rsid w:val="00CC5D9E"/>
    <w:rsid w:val="00DE5700"/>
    <w:rsid w:val="00E51DDA"/>
    <w:rsid w:val="00E76D45"/>
    <w:rsid w:val="00E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68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91F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68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91F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2020-06-04T09:45:00Z</dcterms:created>
  <dcterms:modified xsi:type="dcterms:W3CDTF">2020-06-04T09:45:00Z</dcterms:modified>
</cp:coreProperties>
</file>